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C1" w:rsidRDefault="00CA3DC1">
      <w:pPr>
        <w:jc w:val="distribute"/>
        <w:rPr>
          <w:rFonts w:ascii="方正小标宋简体" w:eastAsia="方正小标宋简体" w:cs="Times New Roman"/>
          <w:color w:val="FF0000"/>
          <w:w w:val="80"/>
          <w:sz w:val="56"/>
          <w:szCs w:val="56"/>
        </w:rPr>
      </w:pPr>
    </w:p>
    <w:p w:rsidR="00CA3DC1" w:rsidRDefault="001E5210">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CA3DC1" w:rsidRDefault="001E5210">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2023</w:t>
      </w:r>
      <w:r>
        <w:rPr>
          <w:rFonts w:ascii="仿宋_GB2312" w:eastAsia="仿宋_GB2312" w:cs="仿宋_GB2312" w:hint="eastAsia"/>
          <w:sz w:val="32"/>
          <w:szCs w:val="32"/>
        </w:rPr>
        <w:t>〕</w:t>
      </w:r>
      <w:r w:rsidR="00683FED">
        <w:rPr>
          <w:rFonts w:ascii="仿宋_GB2312" w:eastAsia="仿宋_GB2312" w:cs="仿宋_GB2312" w:hint="eastAsia"/>
          <w:sz w:val="32"/>
          <w:szCs w:val="32"/>
        </w:rPr>
        <w:t>150</w:t>
      </w:r>
      <w:r>
        <w:rPr>
          <w:rFonts w:ascii="仿宋_GB2312" w:eastAsia="仿宋_GB2312" w:cs="仿宋_GB2312" w:hint="eastAsia"/>
          <w:sz w:val="32"/>
          <w:szCs w:val="32"/>
        </w:rPr>
        <w:t>号</w:t>
      </w:r>
    </w:p>
    <w:p w:rsidR="00CA3DC1" w:rsidRDefault="00CA3DC1">
      <w:pPr>
        <w:pStyle w:val="a4"/>
        <w:spacing w:line="600" w:lineRule="exact"/>
        <w:jc w:val="center"/>
        <w:rPr>
          <w:rFonts w:ascii="仿宋_GB2312" w:eastAsia="仿宋_GB2312" w:cs="Times New Roman"/>
          <w:sz w:val="32"/>
          <w:szCs w:val="32"/>
        </w:rPr>
      </w:pPr>
      <w:r w:rsidRPr="00CA3DC1">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0V&#10;bcbVAAAACAEAAA8AAAAAAAAAAQAgAAAAIgAAAGRycy9kb3ducmV2LnhtbFBLAQIUABQAAAAIAIdO&#10;4kBQyMoG7QEAAN4DAAAOAAAAAAAAAAEAIAAAACQBAABkcnMvZTJvRG9jLnhtbFBLBQYAAAAABgAG&#10;AFkBAACDBQAAAAA=&#10;" strokecolor="red" strokeweight="2.25pt"/>
        </w:pict>
      </w:r>
    </w:p>
    <w:p w:rsidR="00CA3DC1" w:rsidRDefault="001E521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9A30A0" w:rsidRDefault="001E521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int="eastAsia"/>
          <w:sz w:val="44"/>
          <w:szCs w:val="44"/>
        </w:rPr>
        <w:t>关于举办</w:t>
      </w:r>
      <w:r>
        <w:rPr>
          <w:rFonts w:ascii="方正小标宋简体" w:eastAsia="方正小标宋简体" w:hAnsi="方正小标宋简体" w:cs="方正小标宋简体" w:hint="eastAsia"/>
          <w:sz w:val="44"/>
          <w:szCs w:val="44"/>
        </w:rPr>
        <w:t>市级继教项目“耳鼻咽喉头颈外科</w:t>
      </w:r>
    </w:p>
    <w:p w:rsidR="00CA3DC1" w:rsidRDefault="001E521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疾病诊疗进展及基层适宜技术推广”的通知</w:t>
      </w:r>
    </w:p>
    <w:p w:rsidR="00CA3DC1" w:rsidRDefault="00CA3DC1">
      <w:pPr>
        <w:spacing w:line="600" w:lineRule="exact"/>
        <w:jc w:val="center"/>
        <w:rPr>
          <w:rFonts w:ascii="方正小标宋简体" w:eastAsia="方正小标宋简体"/>
          <w:sz w:val="44"/>
          <w:szCs w:val="44"/>
        </w:rPr>
      </w:pPr>
    </w:p>
    <w:p w:rsidR="00CA3DC1" w:rsidRDefault="001E521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CA3DC1" w:rsidRDefault="001E52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为提升各级医疗机构耳鼻咽喉头颈外科疾病诊治水平，规范诊断标准，推动眉山地区的耳鼻咽喉头颈外科学发展。</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眉山市人民医院</w:t>
      </w:r>
      <w:r w:rsidR="00AE3878">
        <w:rPr>
          <w:rFonts w:ascii="仿宋_GB2312" w:eastAsia="仿宋_GB2312" w:hAnsi="仿宋_GB2312" w:cs="仿宋_GB2312" w:hint="eastAsia"/>
          <w:sz w:val="32"/>
          <w:szCs w:val="32"/>
        </w:rPr>
        <w:t>举</w:t>
      </w:r>
      <w:r>
        <w:rPr>
          <w:rFonts w:ascii="仿宋_GB2312" w:eastAsia="仿宋_GB2312" w:hAnsi="仿宋_GB2312" w:cs="仿宋_GB2312" w:hint="eastAsia"/>
          <w:sz w:val="32"/>
          <w:szCs w:val="32"/>
        </w:rPr>
        <w:t>办的</w:t>
      </w:r>
      <w:r>
        <w:rPr>
          <w:rFonts w:ascii="仿宋_GB2312" w:eastAsia="仿宋_GB2312" w:hAnsi="仿宋_GB2312" w:cs="仿宋_GB2312" w:hint="eastAsia"/>
          <w:sz w:val="32"/>
          <w:szCs w:val="32"/>
        </w:rPr>
        <w:t>市级继续医学教育项目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耳鼻咽喉头颈外科疾病诊疗进展及基层适宜技术推广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 C23-12-10701010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李代波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日举行。现将会议有关事宜通知如下</w:t>
      </w:r>
      <w:r>
        <w:rPr>
          <w:rFonts w:ascii="仿宋_GB2312" w:eastAsia="仿宋_GB2312" w:hAnsi="仿宋_GB2312" w:cs="仿宋_GB2312" w:hint="eastAsia"/>
          <w:sz w:val="32"/>
          <w:szCs w:val="32"/>
        </w:rPr>
        <w:t>:</w:t>
      </w:r>
    </w:p>
    <w:p w:rsidR="00CA3DC1" w:rsidRDefault="001E521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一、会议时间及地点</w:t>
      </w:r>
    </w:p>
    <w:p w:rsidR="00CA3DC1" w:rsidRDefault="001E521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时间</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AE387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星期</w:t>
      </w:r>
      <w:r w:rsidR="00AE3878">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sidR="00AE3878">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:30-</w:t>
      </w:r>
      <w:r w:rsidR="00AE387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00AE387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sidR="00AE3878">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到，</w:t>
      </w:r>
      <w:r w:rsidR="00AE3878">
        <w:rPr>
          <w:rFonts w:ascii="仿宋_GB2312" w:eastAsia="仿宋_GB2312" w:hAnsi="仿宋_GB2312" w:cs="仿宋_GB2312" w:hint="eastAsia"/>
          <w:sz w:val="32"/>
          <w:szCs w:val="32"/>
        </w:rPr>
        <w:t>8:30正式开会</w:t>
      </w:r>
      <w:r>
        <w:rPr>
          <w:rFonts w:ascii="仿宋_GB2312" w:eastAsia="仿宋_GB2312" w:hAnsi="仿宋_GB2312" w:cs="仿宋_GB2312" w:hint="eastAsia"/>
          <w:sz w:val="32"/>
          <w:szCs w:val="32"/>
        </w:rPr>
        <w:t>。</w:t>
      </w:r>
    </w:p>
    <w:p w:rsidR="00CA3DC1" w:rsidRDefault="001E521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地点：</w:t>
      </w:r>
      <w:r>
        <w:rPr>
          <w:rFonts w:ascii="仿宋_GB2312" w:eastAsia="仿宋_GB2312" w:hAnsi="仿宋_GB2312" w:cs="仿宋_GB2312" w:hint="eastAsia"/>
          <w:sz w:val="32"/>
          <w:szCs w:val="32"/>
        </w:rPr>
        <w:t>眉山市人民医院（东坡大道）全科医师楼</w:t>
      </w:r>
      <w:r>
        <w:rPr>
          <w:rFonts w:ascii="仿宋_GB2312" w:eastAsia="仿宋_GB2312" w:hAnsi="仿宋_GB2312" w:cs="仿宋_GB2312" w:hint="eastAsia"/>
          <w:sz w:val="32"/>
          <w:szCs w:val="32"/>
        </w:rPr>
        <w:t>604</w:t>
      </w:r>
      <w:r>
        <w:rPr>
          <w:rFonts w:ascii="仿宋_GB2312" w:eastAsia="仿宋_GB2312" w:hAnsi="仿宋_GB2312" w:cs="仿宋_GB2312" w:hint="eastAsia"/>
          <w:sz w:val="32"/>
          <w:szCs w:val="32"/>
        </w:rPr>
        <w:t>会议室。</w:t>
      </w:r>
    </w:p>
    <w:p w:rsidR="00CA3DC1" w:rsidRDefault="001E5210">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二、</w:t>
      </w:r>
      <w:r>
        <w:rPr>
          <w:rFonts w:ascii="黑体" w:eastAsia="黑体" w:hAnsi="黑体" w:cs="黑体" w:hint="eastAsia"/>
          <w:sz w:val="32"/>
          <w:szCs w:val="32"/>
        </w:rPr>
        <w:t>会议议程</w:t>
      </w:r>
      <w:r>
        <w:rPr>
          <w:rFonts w:ascii="黑体" w:eastAsia="黑体" w:hAnsi="黑体" w:cs="黑体" w:hint="eastAsia"/>
          <w:sz w:val="30"/>
          <w:szCs w:val="30"/>
        </w:rPr>
        <w:t>（</w:t>
      </w:r>
      <w:r>
        <w:rPr>
          <w:rFonts w:ascii="仿宋_GB2312" w:eastAsia="仿宋_GB2312" w:hAnsi="仿宋_GB2312" w:cs="仿宋_GB2312" w:hint="eastAsia"/>
          <w:sz w:val="32"/>
          <w:szCs w:val="32"/>
        </w:rPr>
        <w:t>详见附件</w:t>
      </w:r>
      <w:r>
        <w:rPr>
          <w:rFonts w:ascii="黑体" w:eastAsia="黑体" w:hAnsi="黑体" w:cs="黑体" w:hint="eastAsia"/>
          <w:sz w:val="30"/>
          <w:szCs w:val="30"/>
        </w:rPr>
        <w:t>）</w:t>
      </w:r>
    </w:p>
    <w:p w:rsidR="00CA3DC1" w:rsidRDefault="001E521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参会对象</w:t>
      </w:r>
    </w:p>
    <w:p w:rsidR="00CA3DC1" w:rsidRDefault="001E52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眉山市各级医院耳鼻咽喉头颈外科专业从业人员及相关专业医务人员。</w:t>
      </w:r>
    </w:p>
    <w:p w:rsidR="00CA3DC1" w:rsidRDefault="001E521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四、其他事项</w:t>
      </w:r>
    </w:p>
    <w:p w:rsidR="00CA3DC1" w:rsidRDefault="001E52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本次会议免收会务费。</w:t>
      </w:r>
    </w:p>
    <w:p w:rsidR="00CA3DC1" w:rsidRDefault="001E52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参加本次会议的人员</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授予市级继续医学教育</w:t>
      </w:r>
      <w:r>
        <w:rPr>
          <w:rFonts w:ascii="仿宋_GB2312" w:eastAsia="仿宋_GB2312" w:hAnsi="仿宋_GB2312" w:cs="仿宋_GB2312" w:hint="eastAsia"/>
          <w:sz w:val="32"/>
          <w:szCs w:val="32"/>
        </w:rPr>
        <w:t>II</w:t>
      </w:r>
      <w:r>
        <w:rPr>
          <w:rFonts w:ascii="仿宋_GB2312" w:eastAsia="仿宋_GB2312" w:hAnsi="仿宋_GB2312" w:cs="仿宋_GB2312" w:hint="eastAsia"/>
          <w:sz w:val="32"/>
          <w:szCs w:val="32"/>
        </w:rPr>
        <w:t>类学分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分，请携带智能手机参会，并下载“中疗智用”或“易学酷”手机客户端扫描二维码获取学分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须会前、会后扫码签到两次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CA3DC1" w:rsidRDefault="001E5210">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（三）联系人</w:t>
      </w:r>
    </w:p>
    <w:p w:rsidR="00CA3DC1" w:rsidRDefault="001E52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眉山市人民医院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李代波：</w:t>
      </w:r>
      <w:r>
        <w:rPr>
          <w:rFonts w:ascii="仿宋_GB2312" w:eastAsia="仿宋_GB2312" w:hAnsi="仿宋_GB2312" w:cs="仿宋_GB2312" w:hint="eastAsia"/>
          <w:sz w:val="32"/>
          <w:szCs w:val="32"/>
        </w:rPr>
        <w:t>18080363630</w:t>
      </w:r>
    </w:p>
    <w:p w:rsidR="00CA3DC1" w:rsidRDefault="00CA3DC1">
      <w:pPr>
        <w:spacing w:line="600" w:lineRule="exact"/>
        <w:rPr>
          <w:rFonts w:ascii="仿宋_GB2312" w:eastAsia="仿宋_GB2312" w:hAnsi="仿宋_GB2312" w:cs="仿宋_GB2312"/>
          <w:sz w:val="32"/>
          <w:szCs w:val="32"/>
        </w:rPr>
      </w:pPr>
    </w:p>
    <w:p w:rsidR="00CA3DC1" w:rsidRDefault="001E52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附件：会议议程</w:t>
      </w:r>
    </w:p>
    <w:p w:rsidR="00CA3DC1" w:rsidRDefault="00CA3DC1">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CA3DC1" w:rsidRDefault="00CA3DC1">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CA3DC1" w:rsidRDefault="00CA3DC1">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CA3DC1" w:rsidRDefault="001E5210" w:rsidP="00AE3878">
      <w:pPr>
        <w:pStyle w:val="ac"/>
        <w:autoSpaceDE w:val="0"/>
        <w:autoSpaceDN w:val="0"/>
        <w:adjustRightInd w:val="0"/>
        <w:snapToGrid w:val="0"/>
        <w:spacing w:line="600" w:lineRule="exact"/>
        <w:ind w:firstLineChars="2050" w:firstLine="656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眉山市医学会</w:t>
      </w:r>
    </w:p>
    <w:p w:rsidR="00CA3DC1" w:rsidRDefault="001E521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sidR="00AE3878">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日</w:t>
      </w:r>
    </w:p>
    <w:p w:rsidR="00CA3DC1" w:rsidRDefault="00CA3DC1">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CA3DC1" w:rsidRDefault="00CA3DC1">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AE3878" w:rsidRDefault="00AE3878">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CA3DC1" w:rsidRDefault="001E5210">
      <w:pPr>
        <w:pBdr>
          <w:top w:val="single" w:sz="6" w:space="3" w:color="auto"/>
          <w:bottom w:val="single" w:sz="6" w:space="1" w:color="auto"/>
        </w:pBdr>
        <w:spacing w:line="600" w:lineRule="exact"/>
        <w:ind w:firstLineChars="100" w:firstLine="280"/>
      </w:pPr>
      <w:r>
        <w:rPr>
          <w:rFonts w:ascii="仿宋_GB2312" w:eastAsia="仿宋_GB2312" w:cs="仿宋_GB2312" w:hint="eastAsia"/>
          <w:color w:val="000000"/>
          <w:sz w:val="28"/>
          <w:szCs w:val="28"/>
        </w:rPr>
        <w:t>眉山市医学会办公室</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11</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1</w:t>
      </w:r>
      <w:r w:rsidR="00AE3878">
        <w:rPr>
          <w:rFonts w:ascii="仿宋_GB2312" w:eastAsia="仿宋_GB2312" w:cs="仿宋_GB2312" w:hint="eastAsia"/>
          <w:color w:val="000000"/>
          <w:sz w:val="28"/>
          <w:szCs w:val="28"/>
        </w:rPr>
        <w:t>7</w:t>
      </w:r>
      <w:r>
        <w:rPr>
          <w:rFonts w:ascii="仿宋_GB2312" w:eastAsia="仿宋_GB2312" w:cs="仿宋_GB2312" w:hint="eastAsia"/>
          <w:color w:val="000000"/>
          <w:sz w:val="28"/>
          <w:szCs w:val="28"/>
        </w:rPr>
        <w:t>日印发</w:t>
      </w:r>
      <w:r>
        <w:rPr>
          <w:rFonts w:ascii="仿宋_GB2312" w:eastAsia="仿宋_GB2312" w:cs="仿宋_GB2312"/>
          <w:color w:val="000000"/>
          <w:sz w:val="32"/>
          <w:szCs w:val="32"/>
        </w:rPr>
        <w:t xml:space="preserve">    </w:t>
      </w:r>
      <w:r>
        <w:rPr>
          <w:rFonts w:ascii="仿宋_GB2312" w:eastAsia="仿宋_GB2312" w:cs="仿宋_GB2312"/>
          <w:sz w:val="32"/>
          <w:szCs w:val="32"/>
        </w:rPr>
        <w:t xml:space="preserve">                  </w:t>
      </w:r>
    </w:p>
    <w:p w:rsidR="00CA3DC1" w:rsidRDefault="00AE3878">
      <w:pPr>
        <w:rPr>
          <w:rFonts w:ascii="黑体" w:eastAsia="黑体" w:hAnsi="黑体" w:cs="黑体"/>
          <w:sz w:val="32"/>
          <w:szCs w:val="32"/>
        </w:rPr>
      </w:pPr>
      <w:r>
        <w:rPr>
          <w:rFonts w:ascii="黑体" w:eastAsia="黑体" w:hAnsi="黑体" w:cs="黑体" w:hint="eastAsia"/>
          <w:sz w:val="32"/>
          <w:szCs w:val="32"/>
        </w:rPr>
        <w:lastRenderedPageBreak/>
        <w:t>附件</w:t>
      </w:r>
    </w:p>
    <w:p w:rsidR="00CA3DC1" w:rsidRDefault="001E52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Style w:val="a9"/>
        <w:tblW w:w="10641" w:type="dxa"/>
        <w:jc w:val="center"/>
        <w:tblLayout w:type="fixed"/>
        <w:tblLook w:val="04A0"/>
      </w:tblPr>
      <w:tblGrid>
        <w:gridCol w:w="1838"/>
        <w:gridCol w:w="3392"/>
        <w:gridCol w:w="1551"/>
        <w:gridCol w:w="1550"/>
        <w:gridCol w:w="2310"/>
      </w:tblGrid>
      <w:tr w:rsidR="00CA3DC1">
        <w:trPr>
          <w:trHeight w:val="726"/>
          <w:jc w:val="center"/>
        </w:trPr>
        <w:tc>
          <w:tcPr>
            <w:tcW w:w="1838" w:type="dxa"/>
            <w:vAlign w:val="center"/>
          </w:tcPr>
          <w:p w:rsidR="00CA3DC1" w:rsidRDefault="001E5210">
            <w:pPr>
              <w:spacing w:line="580" w:lineRule="exact"/>
              <w:jc w:val="center"/>
              <w:rPr>
                <w:rFonts w:ascii="仿宋" w:eastAsia="仿宋" w:hAnsi="仿宋" w:cs="仿宋"/>
                <w:b/>
                <w:bCs/>
                <w:sz w:val="28"/>
                <w:szCs w:val="28"/>
              </w:rPr>
            </w:pPr>
            <w:r>
              <w:rPr>
                <w:rFonts w:ascii="仿宋" w:eastAsia="仿宋" w:hAnsi="仿宋" w:cs="仿宋" w:hint="eastAsia"/>
                <w:b/>
                <w:bCs/>
                <w:sz w:val="28"/>
                <w:szCs w:val="28"/>
              </w:rPr>
              <w:t>时间</w:t>
            </w:r>
          </w:p>
        </w:tc>
        <w:tc>
          <w:tcPr>
            <w:tcW w:w="3392" w:type="dxa"/>
            <w:vAlign w:val="center"/>
          </w:tcPr>
          <w:p w:rsidR="00CA3DC1" w:rsidRDefault="001E5210">
            <w:pPr>
              <w:spacing w:line="580" w:lineRule="exact"/>
              <w:jc w:val="center"/>
              <w:rPr>
                <w:rFonts w:ascii="仿宋" w:eastAsia="仿宋" w:hAnsi="仿宋" w:cs="仿宋"/>
                <w:b/>
                <w:bCs/>
                <w:sz w:val="28"/>
                <w:szCs w:val="28"/>
              </w:rPr>
            </w:pPr>
            <w:r>
              <w:rPr>
                <w:rFonts w:ascii="仿宋" w:eastAsia="仿宋" w:hAnsi="仿宋" w:cs="仿宋" w:hint="eastAsia"/>
                <w:b/>
                <w:bCs/>
                <w:sz w:val="28"/>
                <w:szCs w:val="28"/>
              </w:rPr>
              <w:t>内容</w:t>
            </w:r>
          </w:p>
        </w:tc>
        <w:tc>
          <w:tcPr>
            <w:tcW w:w="1551" w:type="dxa"/>
            <w:vAlign w:val="center"/>
          </w:tcPr>
          <w:p w:rsidR="00CA3DC1" w:rsidRDefault="001E5210">
            <w:pPr>
              <w:spacing w:line="580" w:lineRule="exact"/>
              <w:jc w:val="center"/>
              <w:rPr>
                <w:rFonts w:ascii="仿宋" w:eastAsia="仿宋" w:hAnsi="仿宋" w:cs="仿宋"/>
                <w:b/>
                <w:bCs/>
                <w:sz w:val="28"/>
                <w:szCs w:val="28"/>
              </w:rPr>
            </w:pPr>
            <w:r>
              <w:rPr>
                <w:rFonts w:ascii="仿宋" w:eastAsia="仿宋" w:hAnsi="仿宋" w:cs="仿宋" w:hint="eastAsia"/>
                <w:b/>
                <w:bCs/>
                <w:sz w:val="28"/>
                <w:szCs w:val="28"/>
              </w:rPr>
              <w:t>授课教师</w:t>
            </w:r>
          </w:p>
        </w:tc>
        <w:tc>
          <w:tcPr>
            <w:tcW w:w="1550" w:type="dxa"/>
            <w:vAlign w:val="center"/>
          </w:tcPr>
          <w:p w:rsidR="00CA3DC1" w:rsidRDefault="001E5210">
            <w:pPr>
              <w:spacing w:line="580" w:lineRule="exact"/>
              <w:jc w:val="center"/>
              <w:rPr>
                <w:rFonts w:ascii="仿宋" w:eastAsia="仿宋" w:hAnsi="仿宋" w:cs="仿宋"/>
                <w:b/>
                <w:bCs/>
                <w:sz w:val="28"/>
                <w:szCs w:val="28"/>
              </w:rPr>
            </w:pPr>
            <w:r>
              <w:rPr>
                <w:rFonts w:ascii="仿宋" w:eastAsia="仿宋" w:hAnsi="仿宋" w:cs="仿宋" w:hint="eastAsia"/>
                <w:b/>
                <w:bCs/>
                <w:sz w:val="28"/>
                <w:szCs w:val="28"/>
              </w:rPr>
              <w:t>职称</w:t>
            </w:r>
          </w:p>
        </w:tc>
        <w:tc>
          <w:tcPr>
            <w:tcW w:w="2310" w:type="dxa"/>
            <w:vAlign w:val="center"/>
          </w:tcPr>
          <w:p w:rsidR="00CA3DC1" w:rsidRDefault="001E5210">
            <w:pPr>
              <w:spacing w:line="580" w:lineRule="exact"/>
              <w:jc w:val="center"/>
              <w:rPr>
                <w:rFonts w:ascii="仿宋" w:eastAsia="仿宋" w:hAnsi="仿宋" w:cs="仿宋"/>
                <w:b/>
                <w:bCs/>
                <w:sz w:val="28"/>
                <w:szCs w:val="28"/>
              </w:rPr>
            </w:pPr>
            <w:r>
              <w:rPr>
                <w:rFonts w:ascii="仿宋" w:eastAsia="仿宋" w:hAnsi="仿宋" w:cs="仿宋" w:hint="eastAsia"/>
                <w:b/>
                <w:bCs/>
                <w:sz w:val="28"/>
                <w:szCs w:val="28"/>
              </w:rPr>
              <w:t>单位</w:t>
            </w:r>
          </w:p>
        </w:tc>
      </w:tr>
      <w:tr w:rsidR="00CA3DC1">
        <w:trPr>
          <w:trHeight w:val="456"/>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0-8:30</w:t>
            </w:r>
          </w:p>
        </w:tc>
        <w:tc>
          <w:tcPr>
            <w:tcW w:w="8803" w:type="dxa"/>
            <w:gridSpan w:val="4"/>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会议签到</w:t>
            </w:r>
          </w:p>
        </w:tc>
      </w:tr>
      <w:tr w:rsidR="00CA3DC1">
        <w:trPr>
          <w:trHeight w:val="456"/>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8:30-9:00</w:t>
            </w:r>
          </w:p>
        </w:tc>
        <w:tc>
          <w:tcPr>
            <w:tcW w:w="8803" w:type="dxa"/>
            <w:gridSpan w:val="4"/>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领导致辞</w:t>
            </w:r>
          </w:p>
        </w:tc>
      </w:tr>
      <w:tr w:rsidR="00CA3DC1">
        <w:trPr>
          <w:trHeight w:val="567"/>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9:00-10:00</w:t>
            </w:r>
          </w:p>
        </w:tc>
        <w:tc>
          <w:tcPr>
            <w:tcW w:w="3392" w:type="dxa"/>
            <w:vAlign w:val="center"/>
          </w:tcPr>
          <w:p w:rsidR="00CA3DC1" w:rsidRDefault="001E5210">
            <w:pPr>
              <w:jc w:val="center"/>
              <w:rPr>
                <w:rFonts w:ascii="仿宋" w:eastAsia="仿宋" w:hAnsi="仿宋" w:cs="仿宋"/>
                <w:sz w:val="24"/>
              </w:rPr>
            </w:pPr>
            <w:r>
              <w:rPr>
                <w:rFonts w:ascii="仿宋" w:eastAsia="仿宋" w:hAnsi="仿宋" w:cs="仿宋" w:hint="eastAsia"/>
                <w:sz w:val="24"/>
              </w:rPr>
              <w:t>听骨链畸形的手术评估与治疗</w:t>
            </w:r>
          </w:p>
        </w:tc>
        <w:tc>
          <w:tcPr>
            <w:tcW w:w="1551"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郑永波</w:t>
            </w:r>
          </w:p>
        </w:tc>
        <w:tc>
          <w:tcPr>
            <w:tcW w:w="155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副主任医师</w:t>
            </w:r>
          </w:p>
        </w:tc>
        <w:tc>
          <w:tcPr>
            <w:tcW w:w="231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四川大学华西医院</w:t>
            </w:r>
          </w:p>
        </w:tc>
      </w:tr>
      <w:tr w:rsidR="00CA3DC1">
        <w:trPr>
          <w:trHeight w:val="569"/>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10:00-11:00</w:t>
            </w:r>
          </w:p>
        </w:tc>
        <w:tc>
          <w:tcPr>
            <w:tcW w:w="3392"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吞咽功能的主客观评估</w:t>
            </w:r>
          </w:p>
        </w:tc>
        <w:tc>
          <w:tcPr>
            <w:tcW w:w="1551"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吕丹</w:t>
            </w:r>
          </w:p>
        </w:tc>
        <w:tc>
          <w:tcPr>
            <w:tcW w:w="155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副教授</w:t>
            </w:r>
          </w:p>
        </w:tc>
        <w:tc>
          <w:tcPr>
            <w:tcW w:w="231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四川大学华西医院</w:t>
            </w:r>
          </w:p>
        </w:tc>
      </w:tr>
      <w:tr w:rsidR="00CA3DC1">
        <w:trPr>
          <w:trHeight w:val="569"/>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11:00-12:00</w:t>
            </w:r>
          </w:p>
        </w:tc>
        <w:tc>
          <w:tcPr>
            <w:tcW w:w="3392"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变应性鼻炎的诊疗进展</w:t>
            </w:r>
          </w:p>
        </w:tc>
        <w:tc>
          <w:tcPr>
            <w:tcW w:w="1551"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肖浩</w:t>
            </w:r>
          </w:p>
        </w:tc>
        <w:tc>
          <w:tcPr>
            <w:tcW w:w="155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主治医师</w:t>
            </w:r>
          </w:p>
        </w:tc>
        <w:tc>
          <w:tcPr>
            <w:tcW w:w="231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四川大学华西医院</w:t>
            </w:r>
          </w:p>
        </w:tc>
      </w:tr>
      <w:tr w:rsidR="00CA3DC1">
        <w:trPr>
          <w:trHeight w:val="569"/>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12:00-13:00</w:t>
            </w:r>
          </w:p>
        </w:tc>
        <w:tc>
          <w:tcPr>
            <w:tcW w:w="8803" w:type="dxa"/>
            <w:gridSpan w:val="4"/>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午餐及午休</w:t>
            </w:r>
          </w:p>
        </w:tc>
      </w:tr>
      <w:tr w:rsidR="00CA3DC1">
        <w:trPr>
          <w:trHeight w:val="589"/>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13:00-14:00</w:t>
            </w:r>
          </w:p>
        </w:tc>
        <w:tc>
          <w:tcPr>
            <w:tcW w:w="3392"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基层医院头颈手术案例分享及体会</w:t>
            </w:r>
          </w:p>
        </w:tc>
        <w:tc>
          <w:tcPr>
            <w:tcW w:w="1551"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李红</w:t>
            </w:r>
          </w:p>
        </w:tc>
        <w:tc>
          <w:tcPr>
            <w:tcW w:w="155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主治医师</w:t>
            </w:r>
          </w:p>
        </w:tc>
        <w:tc>
          <w:tcPr>
            <w:tcW w:w="231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眉山市中医</w:t>
            </w:r>
            <w:r>
              <w:rPr>
                <w:rFonts w:ascii="仿宋" w:eastAsia="仿宋" w:hAnsi="仿宋" w:cs="仿宋" w:hint="eastAsia"/>
                <w:sz w:val="24"/>
              </w:rPr>
              <w:t>医</w:t>
            </w:r>
            <w:r>
              <w:rPr>
                <w:rFonts w:ascii="仿宋" w:eastAsia="仿宋" w:hAnsi="仿宋" w:cs="仿宋" w:hint="eastAsia"/>
                <w:sz w:val="24"/>
              </w:rPr>
              <w:t>院</w:t>
            </w:r>
          </w:p>
        </w:tc>
      </w:tr>
      <w:tr w:rsidR="00CA3DC1">
        <w:trPr>
          <w:trHeight w:val="480"/>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14:00-15</w:t>
            </w:r>
            <w:r>
              <w:rPr>
                <w:rFonts w:ascii="仿宋" w:eastAsia="仿宋" w:hAnsi="仿宋" w:cs="仿宋" w:hint="eastAsia"/>
                <w:sz w:val="24"/>
              </w:rPr>
              <w:t>：</w:t>
            </w:r>
            <w:r>
              <w:rPr>
                <w:rFonts w:ascii="仿宋" w:eastAsia="仿宋" w:hAnsi="仿宋" w:cs="仿宋" w:hint="eastAsia"/>
                <w:sz w:val="24"/>
              </w:rPr>
              <w:t>00</w:t>
            </w:r>
          </w:p>
        </w:tc>
        <w:tc>
          <w:tcPr>
            <w:tcW w:w="3392"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眩晕门诊的规范化诊疗</w:t>
            </w:r>
          </w:p>
        </w:tc>
        <w:tc>
          <w:tcPr>
            <w:tcW w:w="1551"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曾君燕</w:t>
            </w:r>
          </w:p>
        </w:tc>
        <w:tc>
          <w:tcPr>
            <w:tcW w:w="155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副主任医师</w:t>
            </w:r>
          </w:p>
        </w:tc>
        <w:tc>
          <w:tcPr>
            <w:tcW w:w="231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眉山心脑血管医院</w:t>
            </w:r>
          </w:p>
        </w:tc>
      </w:tr>
      <w:tr w:rsidR="00CA3DC1">
        <w:trPr>
          <w:trHeight w:val="745"/>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15:00-16</w:t>
            </w:r>
            <w:r>
              <w:rPr>
                <w:rFonts w:ascii="仿宋" w:eastAsia="仿宋" w:hAnsi="仿宋" w:cs="仿宋" w:hint="eastAsia"/>
                <w:sz w:val="24"/>
              </w:rPr>
              <w:t>：</w:t>
            </w:r>
            <w:r>
              <w:rPr>
                <w:rFonts w:ascii="仿宋" w:eastAsia="仿宋" w:hAnsi="仿宋" w:cs="仿宋" w:hint="eastAsia"/>
                <w:sz w:val="24"/>
              </w:rPr>
              <w:t>00</w:t>
            </w:r>
          </w:p>
        </w:tc>
        <w:tc>
          <w:tcPr>
            <w:tcW w:w="3392"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梅尼埃病</w:t>
            </w:r>
            <w:r>
              <w:rPr>
                <w:rFonts w:ascii="仿宋" w:eastAsia="仿宋" w:hAnsi="仿宋" w:cs="仿宋" w:hint="eastAsia"/>
                <w:sz w:val="24"/>
              </w:rPr>
              <w:t>2</w:t>
            </w:r>
            <w:r>
              <w:rPr>
                <w:rFonts w:ascii="仿宋" w:eastAsia="仿宋" w:hAnsi="仿宋" w:cs="仿宋"/>
                <w:sz w:val="24"/>
              </w:rPr>
              <w:t>020</w:t>
            </w:r>
            <w:r>
              <w:rPr>
                <w:rFonts w:ascii="仿宋" w:eastAsia="仿宋" w:hAnsi="仿宋" w:cs="仿宋" w:hint="eastAsia"/>
                <w:sz w:val="24"/>
              </w:rPr>
              <w:t>美国指南解读</w:t>
            </w:r>
          </w:p>
        </w:tc>
        <w:tc>
          <w:tcPr>
            <w:tcW w:w="1551"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李代波</w:t>
            </w:r>
          </w:p>
        </w:tc>
        <w:tc>
          <w:tcPr>
            <w:tcW w:w="155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副主任医师</w:t>
            </w:r>
          </w:p>
        </w:tc>
        <w:tc>
          <w:tcPr>
            <w:tcW w:w="2310"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眉山市人民医院</w:t>
            </w:r>
          </w:p>
        </w:tc>
      </w:tr>
      <w:tr w:rsidR="00CA3DC1">
        <w:trPr>
          <w:trHeight w:val="646"/>
          <w:jc w:val="center"/>
        </w:trPr>
        <w:tc>
          <w:tcPr>
            <w:tcW w:w="1838" w:type="dxa"/>
            <w:vAlign w:val="center"/>
          </w:tcPr>
          <w:p w:rsidR="00CA3DC1" w:rsidRDefault="001E5210">
            <w:pPr>
              <w:spacing w:line="580" w:lineRule="exact"/>
              <w:jc w:val="center"/>
              <w:rPr>
                <w:rFonts w:ascii="仿宋" w:eastAsia="仿宋" w:hAnsi="仿宋" w:cs="仿宋"/>
                <w:sz w:val="24"/>
              </w:rPr>
            </w:pPr>
            <w:r>
              <w:rPr>
                <w:rFonts w:ascii="仿宋" w:eastAsia="仿宋" w:hAnsi="仿宋" w:cs="仿宋" w:hint="eastAsia"/>
                <w:sz w:val="24"/>
              </w:rPr>
              <w:t>16:00-16:30</w:t>
            </w:r>
          </w:p>
        </w:tc>
        <w:tc>
          <w:tcPr>
            <w:tcW w:w="8803" w:type="dxa"/>
            <w:gridSpan w:val="4"/>
            <w:vAlign w:val="center"/>
          </w:tcPr>
          <w:p w:rsidR="00CA3DC1" w:rsidRDefault="001E5210">
            <w:pPr>
              <w:spacing w:line="216" w:lineRule="auto"/>
              <w:jc w:val="center"/>
              <w:rPr>
                <w:rFonts w:ascii="仿宋" w:eastAsia="仿宋" w:hAnsi="仿宋" w:cs="仿宋"/>
                <w:sz w:val="24"/>
              </w:rPr>
            </w:pPr>
            <w:r>
              <w:rPr>
                <w:rFonts w:ascii="仿宋" w:eastAsia="仿宋" w:hAnsi="仿宋" w:cs="仿宋" w:hint="eastAsia"/>
                <w:sz w:val="24"/>
              </w:rPr>
              <w:t>会议签退、讨论总结</w:t>
            </w:r>
          </w:p>
        </w:tc>
      </w:tr>
    </w:tbl>
    <w:p w:rsidR="00CA3DC1" w:rsidRDefault="00CA3DC1">
      <w:pPr>
        <w:rPr>
          <w:rFonts w:ascii="方正小标宋简体" w:eastAsia="方正小标宋简体" w:hAnsi="方正小标宋简体" w:cs="方正小标宋简体"/>
          <w:sz w:val="44"/>
          <w:szCs w:val="44"/>
        </w:rPr>
      </w:pPr>
    </w:p>
    <w:p w:rsidR="00CA3DC1" w:rsidRDefault="00CA3DC1">
      <w:pPr>
        <w:rPr>
          <w:rFonts w:ascii="黑体" w:eastAsia="黑体" w:hAnsi="黑体" w:cs="黑体"/>
          <w:sz w:val="24"/>
          <w:szCs w:val="24"/>
        </w:rPr>
      </w:pPr>
      <w:bookmarkStart w:id="0" w:name="_GoBack"/>
      <w:bookmarkEnd w:id="0"/>
    </w:p>
    <w:p w:rsidR="00CA3DC1" w:rsidRDefault="00CA3DC1">
      <w:pPr>
        <w:rPr>
          <w:rFonts w:ascii="仿宋" w:eastAsia="仿宋" w:hAnsi="仿宋" w:cs="仿宋"/>
          <w:kern w:val="0"/>
          <w:sz w:val="32"/>
          <w:szCs w:val="32"/>
        </w:rPr>
      </w:pPr>
    </w:p>
    <w:sectPr w:rsidR="00CA3DC1" w:rsidSect="00CA3DC1">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10" w:rsidRDefault="001E5210" w:rsidP="00CA3DC1">
      <w:r>
        <w:separator/>
      </w:r>
    </w:p>
  </w:endnote>
  <w:endnote w:type="continuationSeparator" w:id="0">
    <w:p w:rsidR="001E5210" w:rsidRDefault="001E5210" w:rsidP="00CA3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C1" w:rsidRDefault="00CA3DC1">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1E5210">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AE3878">
      <w:rPr>
        <w:rStyle w:val="aa"/>
        <w:rFonts w:ascii="仿宋_GB2312" w:eastAsia="仿宋_GB2312" w:cs="仿宋_GB2312"/>
        <w:noProof/>
        <w:sz w:val="32"/>
        <w:szCs w:val="32"/>
      </w:rPr>
      <w:t>- 2 -</w:t>
    </w:r>
    <w:r>
      <w:rPr>
        <w:rStyle w:val="aa"/>
        <w:rFonts w:ascii="仿宋_GB2312" w:eastAsia="仿宋_GB2312" w:cs="仿宋_GB2312"/>
        <w:sz w:val="32"/>
        <w:szCs w:val="32"/>
      </w:rPr>
      <w:fldChar w:fldCharType="end"/>
    </w:r>
  </w:p>
  <w:p w:rsidR="00CA3DC1" w:rsidRDefault="00CA3DC1">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10" w:rsidRDefault="001E5210" w:rsidP="00CA3DC1">
      <w:r>
        <w:separator/>
      </w:r>
    </w:p>
  </w:footnote>
  <w:footnote w:type="continuationSeparator" w:id="0">
    <w:p w:rsidR="001E5210" w:rsidRDefault="001E5210" w:rsidP="00CA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C1" w:rsidRDefault="00CA3DC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C1" w:rsidRDefault="00CA3DC1">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OGY4NDk2OWY1YjIwYzlmMzFlMmUwN2ZhZTFlYjg2MGIifQ=="/>
  </w:docVars>
  <w:rsids>
    <w:rsidRoot w:val="003827A9"/>
    <w:rsid w:val="000C25B2"/>
    <w:rsid w:val="00133D39"/>
    <w:rsid w:val="00152071"/>
    <w:rsid w:val="001E4FB0"/>
    <w:rsid w:val="001E5210"/>
    <w:rsid w:val="003827A9"/>
    <w:rsid w:val="00683FED"/>
    <w:rsid w:val="006B1DF5"/>
    <w:rsid w:val="007E43D7"/>
    <w:rsid w:val="008175AE"/>
    <w:rsid w:val="00973124"/>
    <w:rsid w:val="009A206D"/>
    <w:rsid w:val="009A30A0"/>
    <w:rsid w:val="009B535F"/>
    <w:rsid w:val="009F2509"/>
    <w:rsid w:val="00AA7C6B"/>
    <w:rsid w:val="00AC31FE"/>
    <w:rsid w:val="00AE3878"/>
    <w:rsid w:val="00B55E8B"/>
    <w:rsid w:val="00B64922"/>
    <w:rsid w:val="00B93544"/>
    <w:rsid w:val="00BC5842"/>
    <w:rsid w:val="00C207E1"/>
    <w:rsid w:val="00C2211F"/>
    <w:rsid w:val="00C43E8D"/>
    <w:rsid w:val="00CA3DC1"/>
    <w:rsid w:val="00CD1F99"/>
    <w:rsid w:val="00CF4A41"/>
    <w:rsid w:val="00D0235B"/>
    <w:rsid w:val="00D05044"/>
    <w:rsid w:val="00D624F9"/>
    <w:rsid w:val="00F2630F"/>
    <w:rsid w:val="00F36F6B"/>
    <w:rsid w:val="032559B3"/>
    <w:rsid w:val="03BA6E9B"/>
    <w:rsid w:val="03E868D9"/>
    <w:rsid w:val="0606092B"/>
    <w:rsid w:val="067526A6"/>
    <w:rsid w:val="06DF1930"/>
    <w:rsid w:val="07886EB7"/>
    <w:rsid w:val="07974152"/>
    <w:rsid w:val="0B4162D1"/>
    <w:rsid w:val="0B593298"/>
    <w:rsid w:val="116857C0"/>
    <w:rsid w:val="15655FDB"/>
    <w:rsid w:val="1583041A"/>
    <w:rsid w:val="1601638D"/>
    <w:rsid w:val="16AD7F70"/>
    <w:rsid w:val="17177859"/>
    <w:rsid w:val="17824C23"/>
    <w:rsid w:val="17886AC5"/>
    <w:rsid w:val="17AE47F4"/>
    <w:rsid w:val="17B52555"/>
    <w:rsid w:val="185A1510"/>
    <w:rsid w:val="198D1CE7"/>
    <w:rsid w:val="1B7F1479"/>
    <w:rsid w:val="1BC7354C"/>
    <w:rsid w:val="1C1C356B"/>
    <w:rsid w:val="1DEA52D0"/>
    <w:rsid w:val="2423120F"/>
    <w:rsid w:val="26E65F5B"/>
    <w:rsid w:val="299A6286"/>
    <w:rsid w:val="29BE7332"/>
    <w:rsid w:val="2AA349D0"/>
    <w:rsid w:val="2D8428C0"/>
    <w:rsid w:val="2F511326"/>
    <w:rsid w:val="327A2C6E"/>
    <w:rsid w:val="32904240"/>
    <w:rsid w:val="33FC5905"/>
    <w:rsid w:val="33FF032A"/>
    <w:rsid w:val="350E769E"/>
    <w:rsid w:val="38EB6348"/>
    <w:rsid w:val="39094825"/>
    <w:rsid w:val="390F6E50"/>
    <w:rsid w:val="39D524D5"/>
    <w:rsid w:val="3A9248CD"/>
    <w:rsid w:val="3B585B17"/>
    <w:rsid w:val="3D2C7F69"/>
    <w:rsid w:val="3EEC6CA2"/>
    <w:rsid w:val="3F3367E3"/>
    <w:rsid w:val="40440562"/>
    <w:rsid w:val="41214BFD"/>
    <w:rsid w:val="421C165A"/>
    <w:rsid w:val="425D0E63"/>
    <w:rsid w:val="48A56114"/>
    <w:rsid w:val="4B797EE4"/>
    <w:rsid w:val="4BCA525C"/>
    <w:rsid w:val="4C404F05"/>
    <w:rsid w:val="4C5B7285"/>
    <w:rsid w:val="4D183358"/>
    <w:rsid w:val="52C360E1"/>
    <w:rsid w:val="5434074B"/>
    <w:rsid w:val="56FA587C"/>
    <w:rsid w:val="572F26D3"/>
    <w:rsid w:val="5A68181B"/>
    <w:rsid w:val="5BC621D1"/>
    <w:rsid w:val="5D06319D"/>
    <w:rsid w:val="627F7BAF"/>
    <w:rsid w:val="62FB5CDC"/>
    <w:rsid w:val="63AE6B96"/>
    <w:rsid w:val="64E80AA9"/>
    <w:rsid w:val="65044496"/>
    <w:rsid w:val="67A02142"/>
    <w:rsid w:val="67B0620F"/>
    <w:rsid w:val="6AA12AD2"/>
    <w:rsid w:val="6AE1009B"/>
    <w:rsid w:val="6D090170"/>
    <w:rsid w:val="6DF50CF7"/>
    <w:rsid w:val="6E4D092F"/>
    <w:rsid w:val="6F437969"/>
    <w:rsid w:val="6F493880"/>
    <w:rsid w:val="6F8B533D"/>
    <w:rsid w:val="701302AC"/>
    <w:rsid w:val="714241AF"/>
    <w:rsid w:val="721B65CF"/>
    <w:rsid w:val="72B55021"/>
    <w:rsid w:val="73397A01"/>
    <w:rsid w:val="74AF1FDC"/>
    <w:rsid w:val="778C5F09"/>
    <w:rsid w:val="77BF5FFA"/>
    <w:rsid w:val="79B7167F"/>
    <w:rsid w:val="79CC49FF"/>
    <w:rsid w:val="7A2D7B93"/>
    <w:rsid w:val="7AEC7106"/>
    <w:rsid w:val="7B2D5C88"/>
    <w:rsid w:val="7B584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C1"/>
    <w:pPr>
      <w:widowControl w:val="0"/>
      <w:jc w:val="both"/>
    </w:pPr>
    <w:rPr>
      <w:rFonts w:ascii="Calibri" w:hAnsi="Calibri" w:cs="Calibri"/>
      <w:kern w:val="2"/>
      <w:sz w:val="21"/>
      <w:szCs w:val="21"/>
    </w:rPr>
  </w:style>
  <w:style w:type="paragraph" w:styleId="1">
    <w:name w:val="heading 1"/>
    <w:basedOn w:val="a"/>
    <w:next w:val="a"/>
    <w:qFormat/>
    <w:rsid w:val="00CA3DC1"/>
    <w:pPr>
      <w:keepNext/>
      <w:keepLines/>
      <w:spacing w:line="576" w:lineRule="auto"/>
      <w:outlineLvl w:val="0"/>
    </w:pPr>
    <w:rPr>
      <w:b/>
      <w:kern w:val="44"/>
      <w:sz w:val="44"/>
    </w:rPr>
  </w:style>
  <w:style w:type="paragraph" w:styleId="2">
    <w:name w:val="heading 2"/>
    <w:basedOn w:val="a"/>
    <w:next w:val="a"/>
    <w:qFormat/>
    <w:rsid w:val="00CA3DC1"/>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CA3DC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A3DC1"/>
    <w:rPr>
      <w:rFonts w:ascii="宋体" w:cs="宋体"/>
      <w:sz w:val="32"/>
      <w:szCs w:val="32"/>
    </w:rPr>
  </w:style>
  <w:style w:type="paragraph" w:styleId="a4">
    <w:name w:val="Plain Text"/>
    <w:basedOn w:val="a"/>
    <w:qFormat/>
    <w:rsid w:val="00CA3DC1"/>
    <w:rPr>
      <w:rFonts w:ascii="宋体" w:cs="宋体"/>
    </w:rPr>
  </w:style>
  <w:style w:type="paragraph" w:styleId="a5">
    <w:name w:val="Date"/>
    <w:basedOn w:val="a"/>
    <w:next w:val="a"/>
    <w:qFormat/>
    <w:rsid w:val="00CA3DC1"/>
    <w:pPr>
      <w:ind w:leftChars="2500" w:left="2500"/>
    </w:pPr>
  </w:style>
  <w:style w:type="paragraph" w:styleId="a6">
    <w:name w:val="footer"/>
    <w:basedOn w:val="a"/>
    <w:qFormat/>
    <w:rsid w:val="00CA3DC1"/>
    <w:pPr>
      <w:tabs>
        <w:tab w:val="center" w:pos="4153"/>
        <w:tab w:val="right" w:pos="8306"/>
      </w:tabs>
      <w:snapToGrid w:val="0"/>
      <w:jc w:val="left"/>
    </w:pPr>
    <w:rPr>
      <w:sz w:val="18"/>
      <w:szCs w:val="18"/>
    </w:rPr>
  </w:style>
  <w:style w:type="paragraph" w:styleId="a7">
    <w:name w:val="header"/>
    <w:basedOn w:val="a"/>
    <w:qFormat/>
    <w:rsid w:val="00CA3DC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A3DC1"/>
    <w:pPr>
      <w:spacing w:beforeAutospacing="1" w:afterAutospacing="1"/>
      <w:jc w:val="left"/>
    </w:pPr>
    <w:rPr>
      <w:rFonts w:cs="Times New Roman"/>
      <w:kern w:val="0"/>
      <w:sz w:val="24"/>
    </w:rPr>
  </w:style>
  <w:style w:type="table" w:styleId="a9">
    <w:name w:val="Table Grid"/>
    <w:basedOn w:val="a1"/>
    <w:qFormat/>
    <w:rsid w:val="00CA3D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CA3DC1"/>
  </w:style>
  <w:style w:type="character" w:styleId="ab">
    <w:name w:val="Hyperlink"/>
    <w:basedOn w:val="a0"/>
    <w:qFormat/>
    <w:rsid w:val="00CA3DC1"/>
    <w:rPr>
      <w:color w:val="0000FF"/>
      <w:u w:val="single"/>
    </w:rPr>
  </w:style>
  <w:style w:type="paragraph" w:customStyle="1" w:styleId="BodyText">
    <w:name w:val="BodyText"/>
    <w:basedOn w:val="a"/>
    <w:next w:val="a"/>
    <w:qFormat/>
    <w:rsid w:val="00CA3DC1"/>
    <w:pPr>
      <w:spacing w:after="120"/>
      <w:textAlignment w:val="baseline"/>
    </w:pPr>
    <w:rPr>
      <w:rFonts w:ascii="Times New Roman" w:hAnsi="Times New Roman"/>
    </w:rPr>
  </w:style>
  <w:style w:type="character" w:customStyle="1" w:styleId="apple-converted-space">
    <w:name w:val="apple-converted-space"/>
    <w:basedOn w:val="a0"/>
    <w:qFormat/>
    <w:rsid w:val="00CA3DC1"/>
  </w:style>
  <w:style w:type="paragraph" w:customStyle="1" w:styleId="Bodytext2">
    <w:name w:val="Body text|2"/>
    <w:basedOn w:val="a"/>
    <w:qFormat/>
    <w:rsid w:val="00CA3DC1"/>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CA3DC1"/>
    <w:rPr>
      <w:color w:val="000000"/>
      <w:spacing w:val="0"/>
      <w:w w:val="100"/>
      <w:position w:val="0"/>
      <w:sz w:val="22"/>
      <w:szCs w:val="22"/>
      <w:lang w:val="zh-CN" w:eastAsia="zh-CN"/>
    </w:rPr>
  </w:style>
  <w:style w:type="paragraph" w:customStyle="1" w:styleId="10">
    <w:name w:val="列出段落1"/>
    <w:basedOn w:val="a"/>
    <w:qFormat/>
    <w:rsid w:val="00CA3DC1"/>
    <w:pPr>
      <w:ind w:firstLineChars="200" w:firstLine="200"/>
    </w:pPr>
    <w:rPr>
      <w:rFonts w:cs="Arial"/>
      <w:szCs w:val="22"/>
    </w:rPr>
  </w:style>
  <w:style w:type="character" w:customStyle="1" w:styleId="NormalCharacter">
    <w:name w:val="NormalCharacter"/>
    <w:qFormat/>
    <w:rsid w:val="00CA3DC1"/>
    <w:rPr>
      <w:rFonts w:ascii="Calibri" w:eastAsia="宋体" w:hAnsi="Calibri" w:cs="Calibri"/>
      <w:kern w:val="2"/>
      <w:sz w:val="21"/>
      <w:szCs w:val="21"/>
      <w:lang w:val="en-US" w:eastAsia="zh-CN" w:bidi="ar-SA"/>
    </w:rPr>
  </w:style>
  <w:style w:type="character" w:customStyle="1" w:styleId="font21">
    <w:name w:val="font21"/>
    <w:basedOn w:val="a0"/>
    <w:qFormat/>
    <w:rsid w:val="00CA3DC1"/>
    <w:rPr>
      <w:rFonts w:ascii="微软雅黑" w:eastAsia="微软雅黑" w:cs="微软雅黑"/>
      <w:color w:val="000000"/>
      <w:sz w:val="18"/>
      <w:szCs w:val="18"/>
      <w:u w:val="none"/>
    </w:rPr>
  </w:style>
  <w:style w:type="character" w:customStyle="1" w:styleId="font11">
    <w:name w:val="font11"/>
    <w:basedOn w:val="a0"/>
    <w:qFormat/>
    <w:rsid w:val="00CA3DC1"/>
    <w:rPr>
      <w:rFonts w:ascii="微软雅黑" w:eastAsia="微软雅黑" w:cs="微软雅黑"/>
      <w:b/>
      <w:bCs/>
      <w:color w:val="000000"/>
      <w:sz w:val="18"/>
      <w:szCs w:val="18"/>
      <w:u w:val="none"/>
    </w:rPr>
  </w:style>
  <w:style w:type="paragraph" w:styleId="ac">
    <w:name w:val="List Paragraph"/>
    <w:basedOn w:val="a"/>
    <w:uiPriority w:val="34"/>
    <w:qFormat/>
    <w:rsid w:val="00CA3DC1"/>
    <w:pPr>
      <w:ind w:firstLineChars="200" w:firstLine="420"/>
    </w:pPr>
  </w:style>
  <w:style w:type="paragraph" w:customStyle="1" w:styleId="TableParagraph">
    <w:name w:val="Table Paragraph"/>
    <w:basedOn w:val="a"/>
    <w:qFormat/>
    <w:rsid w:val="00CA3DC1"/>
    <w:pPr>
      <w:ind w:left="15"/>
    </w:pPr>
    <w:rPr>
      <w:rFonts w:ascii="宋体" w:cs="宋体"/>
    </w:rPr>
  </w:style>
  <w:style w:type="paragraph" w:customStyle="1" w:styleId="Default">
    <w:name w:val="Default"/>
    <w:qFormat/>
    <w:rsid w:val="00CA3DC1"/>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152</Words>
  <Characters>870</Characters>
  <Application>Microsoft Office Word</Application>
  <DocSecurity>0</DocSecurity>
  <Lines>7</Lines>
  <Paragraphs>2</Paragraphs>
  <ScaleCrop>false</ScaleCrop>
  <Company>user</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322</cp:revision>
  <cp:lastPrinted>2018-11-09T01:43:00Z</cp:lastPrinted>
  <dcterms:created xsi:type="dcterms:W3CDTF">2018-06-11T06:06:00Z</dcterms:created>
  <dcterms:modified xsi:type="dcterms:W3CDTF">2023-11-17T02:07:00Z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B751E1AE19CA4F07AF250D15B13E9F62_13</vt:lpwstr>
  </property>
</Properties>
</file>