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8F" w:rsidRDefault="00CB1A8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B1A8F" w:rsidRDefault="0001100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B1A8F" w:rsidRDefault="0001100F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027B1B">
        <w:rPr>
          <w:rFonts w:ascii="仿宋_GB2312" w:eastAsia="仿宋_GB2312" w:cs="仿宋_GB2312" w:hint="eastAsia"/>
          <w:color w:val="000000" w:themeColor="text1"/>
          <w:sz w:val="32"/>
          <w:szCs w:val="32"/>
        </w:rPr>
        <w:t>52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CB1A8F" w:rsidRDefault="00CB1A8F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B1A8F">
        <w:pict>
          <v:line 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CB1A8F" w:rsidRDefault="0001100F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CB1A8F" w:rsidRDefault="0001100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关于举办病理专委会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5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年学术会议暨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市级继教</w:t>
      </w:r>
      <w:r>
        <w:rPr>
          <w:rFonts w:ascii="方正小标宋简体" w:eastAsia="方正小标宋简体" w:cs="方正小标宋简体"/>
          <w:color w:val="000000" w:themeColor="text1"/>
          <w:sz w:val="44"/>
          <w:szCs w:val="44"/>
        </w:rPr>
        <w:t>项目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“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宫颈病变病理诊断培训会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的通知</w:t>
      </w:r>
    </w:p>
    <w:p w:rsidR="00CB1A8F" w:rsidRDefault="00CB1A8F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CB1A8F" w:rsidRDefault="0001100F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为提高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对于宫颈病变的认知及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病理学诊断水平，为我市病理医务工作者提供一个学习交流的平台，由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眉山市医学会、眉山市中医医院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联合举办的《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眉山市医学会病理专委会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年学术会议暨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市级继教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项目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宫颈病变病理诊断培训会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定于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近期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召开，届时将邀请省内病理学知名教授现场授课。现将有关事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通知如下：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一、会议时间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日（星期六）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8:00-8: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报到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8: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正式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开会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会期一天。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</w:t>
      </w: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、会议地点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lastRenderedPageBreak/>
        <w:t>眉山市中医医院岷东院区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北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号会议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室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（眉山市东坡区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东大道北段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三、会议内容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议程见附件）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免疫组化在宫颈及宫内膜病变中的应用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四川大学华西附二院王巍教授；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宫颈上皮内病变及微浸润性癌的病理诊断及鉴别诊断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四川大学华西附二院何英教授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宫颈液基细胞学病理诊断与鉴别诊断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四川大学华西附二院徐炼教授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（四）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宫颈病变病例分享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，成都中医药大学附属眉山医院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辜正策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主任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四、参会对象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（一）眉山市医学会病理专委会全体委员；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（二）全市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各级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医疗机构的病理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相关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从业人员。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五、其他事项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（一）本次会议免收取会务费、资料费。食宿、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旅费凭文件回所在单位按规定报销。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2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分，请携带智能手机参会，并下载“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易学酷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手机客户端扫描二维码，完成签入、签出获得学分。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）联系人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孙玉娇：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19383349863 </w:t>
      </w: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眉山市中医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医院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杨炎鑫：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7711350947</w:t>
      </w:r>
    </w:p>
    <w:p w:rsidR="00CB1A8F" w:rsidRDefault="00CB1A8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CB1A8F" w:rsidRDefault="0001100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附件：会议议程</w:t>
      </w:r>
    </w:p>
    <w:p w:rsidR="00CB1A8F" w:rsidRDefault="00CB1A8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CB1A8F" w:rsidRDefault="00CB1A8F">
      <w:pPr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CB1A8F" w:rsidRDefault="0001100F" w:rsidP="00027B1B">
      <w:pPr>
        <w:spacing w:line="600" w:lineRule="exact"/>
        <w:ind w:firstLineChars="2000" w:firstLine="64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CB1A8F" w:rsidRDefault="00027B1B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2025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5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8</w:t>
      </w:r>
      <w:r w:rsidR="0001100F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B1A8F" w:rsidRDefault="00CB1A8F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CB1A8F">
      <w:pPr>
        <w:rPr>
          <w:rFonts w:ascii="仿宋_GB2312" w:eastAsia="仿宋_GB2312" w:hAnsi="仿宋_GB2312" w:cs="仿宋_GB2312"/>
          <w:b/>
          <w:bCs/>
        </w:rPr>
      </w:pPr>
    </w:p>
    <w:p w:rsidR="00CB1A8F" w:rsidRDefault="0001100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CB1A8F" w:rsidRDefault="0001100F">
      <w:pPr>
        <w:spacing w:before="59"/>
        <w:jc w:val="left"/>
        <w:rPr>
          <w:rFonts w:ascii="黑体" w:eastAsia="黑体" w:hAnsi="黑体" w:cs="黑体"/>
          <w:w w:val="105"/>
          <w:sz w:val="32"/>
          <w:szCs w:val="32"/>
        </w:rPr>
      </w:pPr>
      <w:r>
        <w:rPr>
          <w:rFonts w:ascii="黑体" w:eastAsia="黑体" w:hAnsi="黑体" w:cs="黑体" w:hint="eastAsia"/>
          <w:w w:val="105"/>
          <w:sz w:val="32"/>
          <w:szCs w:val="32"/>
        </w:rPr>
        <w:lastRenderedPageBreak/>
        <w:t>附件</w:t>
      </w:r>
    </w:p>
    <w:p w:rsidR="00CB1A8F" w:rsidRDefault="0001100F">
      <w:pPr>
        <w:spacing w:before="40"/>
        <w:ind w:right="690" w:firstLineChars="800" w:firstLine="3520"/>
        <w:rPr>
          <w:sz w:val="1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1569" w:tblpY="305"/>
        <w:tblOverlap w:val="never"/>
        <w:tblW w:w="9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875"/>
        <w:gridCol w:w="4412"/>
        <w:gridCol w:w="1609"/>
      </w:tblGrid>
      <w:tr w:rsidR="00CB1A8F">
        <w:trPr>
          <w:trHeight w:val="567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</w:tr>
      <w:tr w:rsidR="00CB1A8F">
        <w:trPr>
          <w:trHeight w:val="567"/>
        </w:trPr>
        <w:tc>
          <w:tcPr>
            <w:tcW w:w="12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签到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领导致辞、合影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8:30-10:30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免疫组化在宫颈及宫内膜病变中的应用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王巍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10:30-10:40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歇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10:40-12:40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宫颈上皮内病变及微浸润性癌的病理诊断及鉴别诊断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何英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12:40-14:00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</w:t>
            </w:r>
          </w:p>
        </w:tc>
      </w:tr>
      <w:tr w:rsidR="00CB1A8F">
        <w:trPr>
          <w:trHeight w:val="519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14:00-15:00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宫颈液基细胞学病理诊断与鉴别诊断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</w:pPr>
            <w:r>
              <w:rPr>
                <w:rFonts w:hint="eastAsia"/>
              </w:rPr>
              <w:t>徐炼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15:00-15:10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歇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15:10-16:10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宫颈病变病例分享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辜正策</w:t>
            </w:r>
          </w:p>
        </w:tc>
      </w:tr>
      <w:tr w:rsidR="00CB1A8F">
        <w:trPr>
          <w:trHeight w:val="567"/>
        </w:trPr>
        <w:tc>
          <w:tcPr>
            <w:tcW w:w="1222" w:type="dxa"/>
            <w:vMerge/>
            <w:tcBorders>
              <w:tl2br w:val="nil"/>
              <w:tr2bl w:val="nil"/>
            </w:tcBorders>
            <w:vAlign w:val="center"/>
          </w:tcPr>
          <w:p w:rsidR="00CB1A8F" w:rsidRDefault="00CB1A8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16:10-16:30</w:t>
            </w:r>
          </w:p>
        </w:tc>
        <w:tc>
          <w:tcPr>
            <w:tcW w:w="6021" w:type="dxa"/>
            <w:gridSpan w:val="2"/>
            <w:tcBorders>
              <w:tl2br w:val="nil"/>
              <w:tr2bl w:val="nil"/>
            </w:tcBorders>
            <w:vAlign w:val="center"/>
          </w:tcPr>
          <w:p w:rsidR="00CB1A8F" w:rsidRDefault="0001100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</w:t>
            </w:r>
          </w:p>
        </w:tc>
      </w:tr>
    </w:tbl>
    <w:p w:rsidR="00CB1A8F" w:rsidRDefault="0001100F">
      <w:pPr>
        <w:spacing w:before="11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（备注：以下议程如有调整，以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</w:t>
      </w:r>
      <w:r>
        <w:rPr>
          <w:rFonts w:ascii="仿宋_GB2312" w:eastAsia="仿宋_GB2312" w:hAnsi="仿宋_GB2312" w:cs="仿宋_GB2312" w:hint="eastAsia"/>
          <w:sz w:val="28"/>
          <w:szCs w:val="28"/>
        </w:rPr>
        <w:t>当天</w:t>
      </w:r>
      <w:r>
        <w:rPr>
          <w:rFonts w:ascii="仿宋_GB2312" w:eastAsia="仿宋_GB2312" w:hAnsi="仿宋_GB2312" w:cs="仿宋_GB2312" w:hint="eastAsia"/>
          <w:sz w:val="28"/>
          <w:szCs w:val="28"/>
        </w:rPr>
        <w:t>议程</w:t>
      </w:r>
      <w:r>
        <w:rPr>
          <w:rFonts w:ascii="仿宋_GB2312" w:eastAsia="仿宋_GB2312" w:hAnsi="仿宋_GB2312" w:cs="仿宋_GB2312" w:hint="eastAsia"/>
          <w:sz w:val="28"/>
          <w:szCs w:val="28"/>
        </w:rPr>
        <w:t>为准）</w:t>
      </w:r>
    </w:p>
    <w:p w:rsidR="00CB1A8F" w:rsidRDefault="00CB1A8F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sectPr w:rsidR="00CB1A8F" w:rsidSect="00CB1A8F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0F" w:rsidRDefault="0001100F" w:rsidP="00CB1A8F">
      <w:r>
        <w:separator/>
      </w:r>
    </w:p>
  </w:endnote>
  <w:endnote w:type="continuationSeparator" w:id="1">
    <w:p w:rsidR="0001100F" w:rsidRDefault="0001100F" w:rsidP="00CB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F" w:rsidRDefault="00CB1A8F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1100F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027B1B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CB1A8F" w:rsidRDefault="00CB1A8F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0F" w:rsidRDefault="0001100F" w:rsidP="00CB1A8F">
      <w:r>
        <w:separator/>
      </w:r>
    </w:p>
  </w:footnote>
  <w:footnote w:type="continuationSeparator" w:id="1">
    <w:p w:rsidR="0001100F" w:rsidRDefault="0001100F" w:rsidP="00CB1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F" w:rsidRDefault="00CB1A8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F" w:rsidRDefault="00CB1A8F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100F"/>
    <w:rsid w:val="00012E79"/>
    <w:rsid w:val="00015D0C"/>
    <w:rsid w:val="00017712"/>
    <w:rsid w:val="00022785"/>
    <w:rsid w:val="00023B7A"/>
    <w:rsid w:val="00027B1B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1A8F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2E1776D"/>
    <w:rsid w:val="040113C7"/>
    <w:rsid w:val="04051239"/>
    <w:rsid w:val="04E55F93"/>
    <w:rsid w:val="05001A70"/>
    <w:rsid w:val="05F76454"/>
    <w:rsid w:val="06577A7F"/>
    <w:rsid w:val="06D8624F"/>
    <w:rsid w:val="07C80EFB"/>
    <w:rsid w:val="099123BB"/>
    <w:rsid w:val="0A1062B9"/>
    <w:rsid w:val="0A61363B"/>
    <w:rsid w:val="0A6A0048"/>
    <w:rsid w:val="0B691F99"/>
    <w:rsid w:val="0B9A7A75"/>
    <w:rsid w:val="0C1A784C"/>
    <w:rsid w:val="0CDE300C"/>
    <w:rsid w:val="0CE75980"/>
    <w:rsid w:val="0D446082"/>
    <w:rsid w:val="0D7F5A9A"/>
    <w:rsid w:val="0E721BC1"/>
    <w:rsid w:val="0F996E2E"/>
    <w:rsid w:val="10216577"/>
    <w:rsid w:val="10613C9B"/>
    <w:rsid w:val="11260DCC"/>
    <w:rsid w:val="11B147AE"/>
    <w:rsid w:val="12D20E80"/>
    <w:rsid w:val="133E1261"/>
    <w:rsid w:val="134C478E"/>
    <w:rsid w:val="1356385F"/>
    <w:rsid w:val="13E24F5C"/>
    <w:rsid w:val="13F82B88"/>
    <w:rsid w:val="14027F5F"/>
    <w:rsid w:val="14496F20"/>
    <w:rsid w:val="15EF3BA4"/>
    <w:rsid w:val="169A32FE"/>
    <w:rsid w:val="17136580"/>
    <w:rsid w:val="182E6B59"/>
    <w:rsid w:val="183879D7"/>
    <w:rsid w:val="18CE5C46"/>
    <w:rsid w:val="19B1359D"/>
    <w:rsid w:val="19CF1C75"/>
    <w:rsid w:val="1A0E3DC8"/>
    <w:rsid w:val="1A1B4EBB"/>
    <w:rsid w:val="1BD8679D"/>
    <w:rsid w:val="1DF34A68"/>
    <w:rsid w:val="1E7948A6"/>
    <w:rsid w:val="1FA37853"/>
    <w:rsid w:val="218660F1"/>
    <w:rsid w:val="22486BE4"/>
    <w:rsid w:val="235C0A1E"/>
    <w:rsid w:val="24FE1D2D"/>
    <w:rsid w:val="25061BC6"/>
    <w:rsid w:val="25662C2D"/>
    <w:rsid w:val="2700303B"/>
    <w:rsid w:val="2753038A"/>
    <w:rsid w:val="28A82B52"/>
    <w:rsid w:val="29103682"/>
    <w:rsid w:val="295056A6"/>
    <w:rsid w:val="29804D3A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16741F"/>
    <w:rsid w:val="2B525912"/>
    <w:rsid w:val="2B8B7510"/>
    <w:rsid w:val="2C4A5E02"/>
    <w:rsid w:val="2CD46331"/>
    <w:rsid w:val="2CDC497D"/>
    <w:rsid w:val="2E222864"/>
    <w:rsid w:val="2EF1228C"/>
    <w:rsid w:val="2EFE5863"/>
    <w:rsid w:val="2F221019"/>
    <w:rsid w:val="2FCE7765"/>
    <w:rsid w:val="30980DA8"/>
    <w:rsid w:val="30F858FC"/>
    <w:rsid w:val="3189606B"/>
    <w:rsid w:val="32E14A9C"/>
    <w:rsid w:val="36687B31"/>
    <w:rsid w:val="39DE6266"/>
    <w:rsid w:val="3AAD1571"/>
    <w:rsid w:val="3AC151B3"/>
    <w:rsid w:val="3AFE01B5"/>
    <w:rsid w:val="3B6664D1"/>
    <w:rsid w:val="3BD34AE1"/>
    <w:rsid w:val="3C1D3403"/>
    <w:rsid w:val="3C9F5D8A"/>
    <w:rsid w:val="3D3D3216"/>
    <w:rsid w:val="3E8462D3"/>
    <w:rsid w:val="3EE856DB"/>
    <w:rsid w:val="405A7CED"/>
    <w:rsid w:val="40B3559D"/>
    <w:rsid w:val="40BB2C08"/>
    <w:rsid w:val="41126768"/>
    <w:rsid w:val="429539E5"/>
    <w:rsid w:val="43FB1735"/>
    <w:rsid w:val="4430191F"/>
    <w:rsid w:val="447843B4"/>
    <w:rsid w:val="44F71EFD"/>
    <w:rsid w:val="4541761C"/>
    <w:rsid w:val="476211BA"/>
    <w:rsid w:val="479E3189"/>
    <w:rsid w:val="48CA3226"/>
    <w:rsid w:val="49EA2030"/>
    <w:rsid w:val="4A835FE1"/>
    <w:rsid w:val="4AD8632C"/>
    <w:rsid w:val="4B2C48CA"/>
    <w:rsid w:val="4C370376"/>
    <w:rsid w:val="4C3F436C"/>
    <w:rsid w:val="4CB85031"/>
    <w:rsid w:val="4D49556E"/>
    <w:rsid w:val="4EF37BD9"/>
    <w:rsid w:val="4F510191"/>
    <w:rsid w:val="503E6433"/>
    <w:rsid w:val="50455740"/>
    <w:rsid w:val="505110E7"/>
    <w:rsid w:val="50700DB5"/>
    <w:rsid w:val="5188302A"/>
    <w:rsid w:val="523428EE"/>
    <w:rsid w:val="54B75204"/>
    <w:rsid w:val="54DF60C0"/>
    <w:rsid w:val="55985036"/>
    <w:rsid w:val="55EC63FA"/>
    <w:rsid w:val="580677D8"/>
    <w:rsid w:val="588638FB"/>
    <w:rsid w:val="58CB6982"/>
    <w:rsid w:val="5A1E1882"/>
    <w:rsid w:val="5B8D3A52"/>
    <w:rsid w:val="5BF840AA"/>
    <w:rsid w:val="5C0276AD"/>
    <w:rsid w:val="5CBD7747"/>
    <w:rsid w:val="5CF05758"/>
    <w:rsid w:val="5DFD403A"/>
    <w:rsid w:val="614222FA"/>
    <w:rsid w:val="6175447D"/>
    <w:rsid w:val="61F040BD"/>
    <w:rsid w:val="628B0C79"/>
    <w:rsid w:val="62F7440F"/>
    <w:rsid w:val="62FD472A"/>
    <w:rsid w:val="63262D12"/>
    <w:rsid w:val="66402D0B"/>
    <w:rsid w:val="67DC7A35"/>
    <w:rsid w:val="68362014"/>
    <w:rsid w:val="68B415C3"/>
    <w:rsid w:val="692614B5"/>
    <w:rsid w:val="69555E9B"/>
    <w:rsid w:val="69A00505"/>
    <w:rsid w:val="69C42446"/>
    <w:rsid w:val="69C50AD1"/>
    <w:rsid w:val="6A0740E0"/>
    <w:rsid w:val="6A2D0262"/>
    <w:rsid w:val="6A6A3201"/>
    <w:rsid w:val="6B0124D8"/>
    <w:rsid w:val="6C873D33"/>
    <w:rsid w:val="6CF5571D"/>
    <w:rsid w:val="6D204840"/>
    <w:rsid w:val="6E3473A0"/>
    <w:rsid w:val="6EF72976"/>
    <w:rsid w:val="6F090516"/>
    <w:rsid w:val="6FAA79E8"/>
    <w:rsid w:val="6FBE2718"/>
    <w:rsid w:val="6FD24028"/>
    <w:rsid w:val="701D465E"/>
    <w:rsid w:val="704716DB"/>
    <w:rsid w:val="71497EB2"/>
    <w:rsid w:val="715A71EC"/>
    <w:rsid w:val="72326462"/>
    <w:rsid w:val="73117D7E"/>
    <w:rsid w:val="732127B7"/>
    <w:rsid w:val="75273F73"/>
    <w:rsid w:val="75284EA2"/>
    <w:rsid w:val="75E472DC"/>
    <w:rsid w:val="78232A2D"/>
    <w:rsid w:val="79285337"/>
    <w:rsid w:val="799040F2"/>
    <w:rsid w:val="799671DE"/>
    <w:rsid w:val="7A2C3931"/>
    <w:rsid w:val="7A497C8D"/>
    <w:rsid w:val="7A6A04A0"/>
    <w:rsid w:val="7BAE260E"/>
    <w:rsid w:val="7CAD52A9"/>
    <w:rsid w:val="7D3E3E65"/>
    <w:rsid w:val="7DB61C4E"/>
    <w:rsid w:val="7E8A52E3"/>
    <w:rsid w:val="7F1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8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CB1A8F"/>
    <w:pPr>
      <w:textAlignment w:val="baseline"/>
    </w:pPr>
  </w:style>
  <w:style w:type="paragraph" w:styleId="a4">
    <w:name w:val="Body Text"/>
    <w:basedOn w:val="a"/>
    <w:semiHidden/>
    <w:qFormat/>
    <w:rsid w:val="00CB1A8F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CB1A8F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CB1A8F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CB1A8F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CB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CB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CB1A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CB1A8F"/>
  </w:style>
  <w:style w:type="character" w:styleId="ac">
    <w:name w:val="Hyperlink"/>
    <w:basedOn w:val="a0"/>
    <w:qFormat/>
    <w:rsid w:val="00CB1A8F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CB1A8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CB1A8F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CB1A8F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CB1A8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B1A8F"/>
  </w:style>
  <w:style w:type="character" w:customStyle="1" w:styleId="Bodytext2">
    <w:name w:val="Body text|2_"/>
    <w:basedOn w:val="a0"/>
    <w:link w:val="Bodytext20"/>
    <w:uiPriority w:val="99"/>
    <w:qFormat/>
    <w:locked/>
    <w:rsid w:val="00CB1A8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CB1A8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CB1A8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CB1A8F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CB1A8F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CB1A8F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CB1A8F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Paragraph">
    <w:name w:val="Table Paragraph"/>
    <w:basedOn w:val="a"/>
    <w:uiPriority w:val="1"/>
    <w:qFormat/>
    <w:rsid w:val="00CB1A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986</Characters>
  <Application>Microsoft Office Word</Application>
  <DocSecurity>0</DocSecurity>
  <Lines>8</Lines>
  <Paragraphs>2</Paragraphs>
  <ScaleCrop>false</ScaleCrop>
  <Company>user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306</cp:revision>
  <cp:lastPrinted>2024-12-13T01:14:00Z</cp:lastPrinted>
  <dcterms:created xsi:type="dcterms:W3CDTF">2018-06-11T06:06:00Z</dcterms:created>
  <dcterms:modified xsi:type="dcterms:W3CDTF">2025-05-08T07:52:00Z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