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E7D8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7AE94B25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72A4A30D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236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78A1D37A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0VbcbVAAAACAEAAA8AAAAA&#10;AAAAAQAgAAAAIgAAAGRycy9kb3ducmV2LnhtbFBLAQIUABQAAAAIAIdO4kCbsSE83gEAANgDAAAO&#10;AAAAAAAAAAEAIAAAACQBAABkcnMvZTJvRG9jLnhtbFBLBQYAAAAABgAGAFkBAAB0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343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眉山市医学会</w:t>
      </w:r>
    </w:p>
    <w:p w14:paraId="0D28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bookmarkStart w:id="0" w:name="OLE_LINK4"/>
      <w:bookmarkStart w:id="1" w:name="OLE_LINK3"/>
      <w:r>
        <w:rPr>
          <w:rFonts w:hint="eastAsia" w:ascii="方正小标宋简体" w:eastAsia="方正小标宋简体"/>
          <w:bCs/>
          <w:sz w:val="44"/>
          <w:szCs w:val="44"/>
        </w:rPr>
        <w:t>关于举办市级继教项目“心血管内科中西医</w:t>
      </w:r>
    </w:p>
    <w:p w14:paraId="191B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结合治疗新进展培训会”的通知</w:t>
      </w:r>
    </w:p>
    <w:bookmarkEnd w:id="0"/>
    <w:bookmarkEnd w:id="1"/>
    <w:p w14:paraId="342A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192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各县（区）医学会，团体会员单位：</w:t>
      </w:r>
    </w:p>
    <w:p w14:paraId="67CD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为促进我市心血管疾病及其并发症规范化诊治、管理，提高 我市心血管疾病专业技术和管理水平，学习交流目前心血管疾病 及其相关领域研究进展，由仁寿县中医医院主办的市级继教项目 “心血管内科中西医结合治疗新进展培训会 ”定于近期召开。现将有关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40F1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一、会议时间及地点</w:t>
      </w:r>
    </w:p>
    <w:p w14:paraId="51DA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2025年11月22日（星期六）8:30-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 签到，9:00 正式开会，会期一天。</w:t>
      </w:r>
    </w:p>
    <w:p w14:paraId="260E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9"/>
          <w:pgMar w:top="1701" w:right="1474" w:bottom="1361" w:left="1587" w:header="0" w:footer="798" w:gutter="0"/>
          <w:cols w:space="720" w:num="1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仁寿县中医医院新院区行政楼三楼会议室。 </w:t>
      </w:r>
      <w:r>
        <w:rPr>
          <w:rFonts w:hint="eastAsia" w:ascii="黑体" w:hAnsi="黑体" w:eastAsia="黑体" w:cs="黑体"/>
          <w:sz w:val="32"/>
          <w:szCs w:val="32"/>
        </w:rPr>
        <w:t>二、会议内容（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见附件会议议程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1846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三、参会对象</w:t>
      </w:r>
    </w:p>
    <w:p w14:paraId="69D4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全市各级医疗卫生单位从事心血管内科及相关专业的人员。</w:t>
      </w:r>
    </w:p>
    <w:p w14:paraId="702B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23178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（一）本次会议免收会务费、资料费、餐费。参会学员住宿 等其他费用按规定凭文件回所在单位报销。</w:t>
      </w:r>
    </w:p>
    <w:p w14:paraId="45D3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（二）参加本次会议的人员授予市级继续医学教育Ⅱ类学分2 分，请下载“易学酷 ”手机客户端扫描二维码获取学分（11月22日上午8:30-9:00 扫码签到，下午17:00-17:30 扫码签出）。</w:t>
      </w:r>
    </w:p>
    <w:p w14:paraId="16BABD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600" w:lineRule="exact"/>
        <w:ind w:left="37" w:right="28" w:firstLine="61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（三）请各县（区）医学会、团体会员单位积极组织相关人 员参会，并于 11 月 21 日 17:00 前扫描以下二维码进行报名参会：</w:t>
      </w:r>
    </w:p>
    <w:p w14:paraId="602D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position w:val="-87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196215</wp:posOffset>
            </wp:positionV>
            <wp:extent cx="3357880" cy="2779395"/>
            <wp:effectExtent l="0" t="0" r="13970" b="1905"/>
            <wp:wrapTight wrapText="bothSides">
              <wp:wrapPolygon>
                <wp:start x="0" y="0"/>
                <wp:lineTo x="0" y="21467"/>
                <wp:lineTo x="21445" y="21467"/>
                <wp:lineTo x="21445" y="0"/>
                <wp:lineTo x="0" y="0"/>
              </wp:wrapPolygon>
            </wp:wrapTight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8052" cy="277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1A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691BB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20E81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1E1C8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1A253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6BCF4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78D3A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2E49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联系人</w:t>
      </w:r>
    </w:p>
    <w:p w14:paraId="3B55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仁寿县中医医院</w:t>
      </w:r>
    </w:p>
    <w:p w14:paraId="4696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灏：15182217088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佘燕群：13980378037 </w:t>
      </w:r>
    </w:p>
    <w:p w14:paraId="7BFC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眉山市医学会</w:t>
      </w:r>
    </w:p>
    <w:p w14:paraId="3CBA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孙玉娇：19383349863</w:t>
      </w:r>
    </w:p>
    <w:p w14:paraId="47ED4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0E57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附件：会议议程</w:t>
      </w:r>
    </w:p>
    <w:p w14:paraId="234A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22A8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44E8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67E1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D85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6F4F9E30">
      <w:pPr>
        <w:rPr>
          <w:rFonts w:ascii="黑体" w:hAnsi="黑体" w:eastAsia="黑体" w:cs="Times New Roman"/>
          <w:sz w:val="32"/>
          <w:szCs w:val="32"/>
        </w:rPr>
      </w:pPr>
    </w:p>
    <w:p w14:paraId="6690F12A">
      <w:pPr>
        <w:rPr>
          <w:rFonts w:ascii="黑体" w:hAnsi="黑体" w:eastAsia="黑体" w:cs="Times New Roman"/>
          <w:sz w:val="32"/>
          <w:szCs w:val="32"/>
        </w:rPr>
      </w:pPr>
    </w:p>
    <w:p w14:paraId="3D5D305D">
      <w:pPr>
        <w:rPr>
          <w:rFonts w:ascii="黑体" w:hAnsi="黑体" w:eastAsia="黑体" w:cs="Times New Roman"/>
          <w:sz w:val="32"/>
          <w:szCs w:val="32"/>
        </w:rPr>
      </w:pPr>
    </w:p>
    <w:p w14:paraId="2623BFAA">
      <w:pPr>
        <w:rPr>
          <w:rFonts w:ascii="黑体" w:hAnsi="黑体" w:eastAsia="黑体" w:cs="Times New Roman"/>
          <w:sz w:val="32"/>
          <w:szCs w:val="32"/>
        </w:rPr>
      </w:pPr>
    </w:p>
    <w:p w14:paraId="2D04365B">
      <w:pPr>
        <w:rPr>
          <w:rFonts w:ascii="黑体" w:hAnsi="黑体" w:eastAsia="黑体" w:cs="Times New Roman"/>
          <w:sz w:val="32"/>
          <w:szCs w:val="32"/>
        </w:rPr>
      </w:pPr>
    </w:p>
    <w:p w14:paraId="3A5AD7ED">
      <w:pPr>
        <w:rPr>
          <w:rFonts w:ascii="黑体" w:hAnsi="黑体" w:eastAsia="黑体" w:cs="Times New Roman"/>
          <w:sz w:val="32"/>
          <w:szCs w:val="32"/>
        </w:rPr>
      </w:pPr>
    </w:p>
    <w:p w14:paraId="1D01F155">
      <w:pPr>
        <w:rPr>
          <w:rFonts w:ascii="黑体" w:hAnsi="黑体" w:eastAsia="黑体" w:cs="Times New Roman"/>
          <w:sz w:val="32"/>
          <w:szCs w:val="32"/>
        </w:rPr>
      </w:pPr>
    </w:p>
    <w:p w14:paraId="1B5A0A5C">
      <w:pPr>
        <w:rPr>
          <w:rFonts w:ascii="黑体" w:hAnsi="黑体" w:eastAsia="黑体" w:cs="Times New Roman"/>
          <w:sz w:val="32"/>
          <w:szCs w:val="32"/>
        </w:rPr>
      </w:pPr>
    </w:p>
    <w:p w14:paraId="10AC91E8">
      <w:pPr>
        <w:rPr>
          <w:rFonts w:ascii="黑体" w:hAnsi="黑体" w:eastAsia="黑体" w:cs="Times New Roman"/>
          <w:sz w:val="32"/>
          <w:szCs w:val="32"/>
        </w:rPr>
      </w:pPr>
    </w:p>
    <w:p w14:paraId="33474678">
      <w:pPr>
        <w:rPr>
          <w:rFonts w:ascii="黑体" w:hAnsi="黑体" w:eastAsia="黑体" w:cs="Times New Roman"/>
          <w:sz w:val="32"/>
          <w:szCs w:val="32"/>
        </w:rPr>
      </w:pPr>
    </w:p>
    <w:p w14:paraId="7A5A3E78">
      <w:pPr>
        <w:rPr>
          <w:rFonts w:ascii="黑体" w:hAnsi="黑体" w:eastAsia="黑体" w:cs="Times New Roman"/>
          <w:sz w:val="32"/>
          <w:szCs w:val="32"/>
        </w:rPr>
      </w:pPr>
    </w:p>
    <w:p w14:paraId="5D7A2B33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465D04E2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3F12DD49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6E5046D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会议议程</w:t>
      </w:r>
    </w:p>
    <w:tbl>
      <w:tblPr>
        <w:tblStyle w:val="27"/>
        <w:tblW w:w="98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3247"/>
        <w:gridCol w:w="2966"/>
        <w:gridCol w:w="1921"/>
      </w:tblGrid>
      <w:tr w14:paraId="513C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9880" w:type="dxa"/>
            <w:gridSpan w:val="4"/>
            <w:vAlign w:val="top"/>
          </w:tcPr>
          <w:p w14:paraId="5483290F">
            <w:pPr>
              <w:pStyle w:val="26"/>
              <w:snapToGrid w:val="0"/>
              <w:spacing w:before="231" w:line="222" w:lineRule="auto"/>
              <w:ind w:left="3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时间：2025</w:t>
            </w:r>
            <w:r>
              <w:rPr>
                <w:rFonts w:hint="eastAsia" w:ascii="仿宋_GB2312" w:hAnsi="仿宋_GB2312" w:eastAsia="仿宋_GB2312" w:cs="仿宋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22 日（星期六）</w:t>
            </w:r>
          </w:p>
        </w:tc>
      </w:tr>
      <w:tr w14:paraId="0C9A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9880" w:type="dxa"/>
            <w:gridSpan w:val="4"/>
            <w:vAlign w:val="top"/>
          </w:tcPr>
          <w:p w14:paraId="0C75B296">
            <w:pPr>
              <w:pStyle w:val="26"/>
              <w:snapToGrid w:val="0"/>
              <w:spacing w:before="273" w:line="221" w:lineRule="auto"/>
              <w:ind w:left="24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会议地点：仁寿县中医医院新院区行政楼三楼会议室。</w:t>
            </w:r>
          </w:p>
        </w:tc>
      </w:tr>
      <w:tr w14:paraId="2ABD6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1746" w:type="dxa"/>
            <w:vAlign w:val="top"/>
          </w:tcPr>
          <w:p w14:paraId="3F27EC82">
            <w:pPr>
              <w:pStyle w:val="26"/>
              <w:snapToGrid w:val="0"/>
              <w:spacing w:before="225" w:line="238" w:lineRule="auto"/>
              <w:ind w:left="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8:30-9:00</w:t>
            </w:r>
          </w:p>
        </w:tc>
        <w:tc>
          <w:tcPr>
            <w:tcW w:w="8134" w:type="dxa"/>
            <w:gridSpan w:val="3"/>
            <w:vAlign w:val="top"/>
          </w:tcPr>
          <w:p w14:paraId="4FCC3B8F">
            <w:pPr>
              <w:pStyle w:val="26"/>
              <w:snapToGrid w:val="0"/>
              <w:spacing w:before="225" w:line="225" w:lineRule="auto"/>
              <w:ind w:left="39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签到</w:t>
            </w:r>
          </w:p>
        </w:tc>
      </w:tr>
      <w:tr w14:paraId="6D86F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1746" w:type="dxa"/>
            <w:vAlign w:val="top"/>
          </w:tcPr>
          <w:p w14:paraId="084180E7">
            <w:pPr>
              <w:pStyle w:val="26"/>
              <w:snapToGrid w:val="0"/>
              <w:spacing w:before="228" w:line="236" w:lineRule="auto"/>
              <w:ind w:left="2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9:00-9:10</w:t>
            </w:r>
          </w:p>
        </w:tc>
        <w:tc>
          <w:tcPr>
            <w:tcW w:w="8134" w:type="dxa"/>
            <w:gridSpan w:val="3"/>
            <w:vAlign w:val="top"/>
          </w:tcPr>
          <w:p w14:paraId="3EA398A4">
            <w:pPr>
              <w:pStyle w:val="26"/>
              <w:snapToGrid w:val="0"/>
              <w:spacing w:before="227" w:line="220" w:lineRule="auto"/>
              <w:ind w:left="37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领导致辞</w:t>
            </w:r>
          </w:p>
        </w:tc>
      </w:tr>
      <w:tr w14:paraId="1285F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746" w:type="dxa"/>
            <w:vAlign w:val="center"/>
          </w:tcPr>
          <w:p w14:paraId="727B261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247" w:type="dxa"/>
            <w:vAlign w:val="center"/>
          </w:tcPr>
          <w:p w14:paraId="2172418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966" w:type="dxa"/>
            <w:vAlign w:val="center"/>
          </w:tcPr>
          <w:p w14:paraId="7AC530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1921" w:type="dxa"/>
            <w:vAlign w:val="center"/>
          </w:tcPr>
          <w:p w14:paraId="0E6E53C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4074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13AEF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9:10-10:10</w:t>
            </w:r>
          </w:p>
        </w:tc>
        <w:tc>
          <w:tcPr>
            <w:tcW w:w="3247" w:type="dxa"/>
            <w:vAlign w:val="center"/>
          </w:tcPr>
          <w:p w14:paraId="793E5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从2025年中国心房颤动管理指南看房颤的非药物治疗</w:t>
            </w:r>
          </w:p>
        </w:tc>
        <w:tc>
          <w:tcPr>
            <w:tcW w:w="2966" w:type="dxa"/>
            <w:vAlign w:val="center"/>
          </w:tcPr>
          <w:p w14:paraId="699BC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成都中医药大学附属医院</w:t>
            </w:r>
          </w:p>
          <w:p w14:paraId="281B5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殷拥军</w:t>
            </w:r>
          </w:p>
        </w:tc>
        <w:tc>
          <w:tcPr>
            <w:tcW w:w="1921" w:type="dxa"/>
            <w:vAlign w:val="center"/>
          </w:tcPr>
          <w:p w14:paraId="2837B9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陈智勇、何鑫</w:t>
            </w:r>
          </w:p>
        </w:tc>
      </w:tr>
      <w:tr w14:paraId="275AA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599FFA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10:10-11:10</w:t>
            </w:r>
          </w:p>
        </w:tc>
        <w:tc>
          <w:tcPr>
            <w:tcW w:w="3247" w:type="dxa"/>
            <w:vAlign w:val="center"/>
          </w:tcPr>
          <w:p w14:paraId="3CA09B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中国冠状动脉左主干分叉病变介入治疗指南解读</w:t>
            </w:r>
          </w:p>
        </w:tc>
        <w:tc>
          <w:tcPr>
            <w:tcW w:w="2966" w:type="dxa"/>
            <w:vAlign w:val="center"/>
          </w:tcPr>
          <w:p w14:paraId="1ADFD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眉山市人民医院 彭凌云</w:t>
            </w:r>
          </w:p>
        </w:tc>
        <w:tc>
          <w:tcPr>
            <w:tcW w:w="1921" w:type="dxa"/>
            <w:vAlign w:val="center"/>
          </w:tcPr>
          <w:p w14:paraId="63DEA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吴灏、程彬强</w:t>
            </w:r>
          </w:p>
        </w:tc>
      </w:tr>
      <w:tr w14:paraId="0217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3FBE4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11:10-12:10</w:t>
            </w:r>
          </w:p>
        </w:tc>
        <w:tc>
          <w:tcPr>
            <w:tcW w:w="3247" w:type="dxa"/>
            <w:vAlign w:val="center"/>
          </w:tcPr>
          <w:p w14:paraId="5072D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胸痛中心建设及认证流程</w:t>
            </w:r>
          </w:p>
        </w:tc>
        <w:tc>
          <w:tcPr>
            <w:tcW w:w="2966" w:type="dxa"/>
            <w:vAlign w:val="center"/>
          </w:tcPr>
          <w:p w14:paraId="31944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 蒋少华</w:t>
            </w:r>
          </w:p>
        </w:tc>
        <w:tc>
          <w:tcPr>
            <w:tcW w:w="1921" w:type="dxa"/>
            <w:vAlign w:val="center"/>
          </w:tcPr>
          <w:p w14:paraId="7C11B1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陈智勇、吴灏</w:t>
            </w:r>
          </w:p>
        </w:tc>
      </w:tr>
      <w:tr w14:paraId="4523C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5C10F2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12:10-13:00</w:t>
            </w:r>
          </w:p>
        </w:tc>
        <w:tc>
          <w:tcPr>
            <w:tcW w:w="8134" w:type="dxa"/>
            <w:gridSpan w:val="3"/>
            <w:vAlign w:val="center"/>
          </w:tcPr>
          <w:p w14:paraId="5DF943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午餐、午休</w:t>
            </w:r>
          </w:p>
        </w:tc>
      </w:tr>
      <w:tr w14:paraId="18D6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508975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13:00-14:00</w:t>
            </w:r>
          </w:p>
        </w:tc>
        <w:tc>
          <w:tcPr>
            <w:tcW w:w="3247" w:type="dxa"/>
            <w:vAlign w:val="center"/>
          </w:tcPr>
          <w:p w14:paraId="556A4F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中国心力衰竭诊断和治疗指南 2024解读</w:t>
            </w:r>
          </w:p>
        </w:tc>
        <w:tc>
          <w:tcPr>
            <w:tcW w:w="2966" w:type="dxa"/>
            <w:vAlign w:val="center"/>
          </w:tcPr>
          <w:p w14:paraId="12180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仁寿县人民医院 杨红</w:t>
            </w:r>
          </w:p>
        </w:tc>
        <w:tc>
          <w:tcPr>
            <w:tcW w:w="1921" w:type="dxa"/>
            <w:vAlign w:val="center"/>
          </w:tcPr>
          <w:p w14:paraId="131B4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15E3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徐静、郭磊</w:t>
            </w:r>
          </w:p>
        </w:tc>
      </w:tr>
      <w:tr w14:paraId="27765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770BAC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14:00-15:00</w:t>
            </w:r>
          </w:p>
        </w:tc>
        <w:tc>
          <w:tcPr>
            <w:tcW w:w="3247" w:type="dxa"/>
            <w:vAlign w:val="center"/>
          </w:tcPr>
          <w:p w14:paraId="28298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心脏传导系统起搏的概念及临床应用</w:t>
            </w:r>
          </w:p>
        </w:tc>
        <w:tc>
          <w:tcPr>
            <w:tcW w:w="2966" w:type="dxa"/>
            <w:vAlign w:val="center"/>
          </w:tcPr>
          <w:p w14:paraId="7DB27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眉山市心血管医院 任付先</w:t>
            </w:r>
          </w:p>
        </w:tc>
        <w:tc>
          <w:tcPr>
            <w:tcW w:w="1921" w:type="dxa"/>
            <w:vAlign w:val="center"/>
          </w:tcPr>
          <w:p w14:paraId="523E9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34C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龚显田、陈虹霖</w:t>
            </w:r>
          </w:p>
        </w:tc>
      </w:tr>
      <w:tr w14:paraId="445B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743BAE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15:00-16:00</w:t>
            </w:r>
          </w:p>
        </w:tc>
        <w:tc>
          <w:tcPr>
            <w:tcW w:w="3247" w:type="dxa"/>
            <w:vAlign w:val="center"/>
          </w:tcPr>
          <w:p w14:paraId="478E0B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1185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病例分享</w:t>
            </w:r>
          </w:p>
        </w:tc>
        <w:tc>
          <w:tcPr>
            <w:tcW w:w="2966" w:type="dxa"/>
            <w:vAlign w:val="center"/>
          </w:tcPr>
          <w:p w14:paraId="26EA7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彭山区人民医院</w:t>
            </w:r>
          </w:p>
          <w:p w14:paraId="11B08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寇伟</w:t>
            </w:r>
          </w:p>
        </w:tc>
        <w:tc>
          <w:tcPr>
            <w:tcW w:w="1921" w:type="dxa"/>
            <w:vAlign w:val="center"/>
          </w:tcPr>
          <w:p w14:paraId="7DA088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04CF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徐静、陈虹霖</w:t>
            </w:r>
          </w:p>
        </w:tc>
      </w:tr>
      <w:tr w14:paraId="412DC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746" w:type="dxa"/>
            <w:vAlign w:val="center"/>
          </w:tcPr>
          <w:p w14:paraId="6CA36D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16:00-17:00</w:t>
            </w:r>
          </w:p>
        </w:tc>
        <w:tc>
          <w:tcPr>
            <w:tcW w:w="3247" w:type="dxa"/>
            <w:vAlign w:val="center"/>
          </w:tcPr>
          <w:p w14:paraId="11212B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A201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病例分享</w:t>
            </w:r>
          </w:p>
        </w:tc>
        <w:tc>
          <w:tcPr>
            <w:tcW w:w="2966" w:type="dxa"/>
            <w:vAlign w:val="center"/>
          </w:tcPr>
          <w:p w14:paraId="210DCA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仁寿中医医院 何鑫</w:t>
            </w:r>
          </w:p>
        </w:tc>
        <w:tc>
          <w:tcPr>
            <w:tcW w:w="1921" w:type="dxa"/>
            <w:vAlign w:val="center"/>
          </w:tcPr>
          <w:p w14:paraId="32DBD0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2F2A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龚显田、郭磊</w:t>
            </w:r>
          </w:p>
        </w:tc>
      </w:tr>
      <w:tr w14:paraId="047C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1746" w:type="dxa"/>
            <w:vAlign w:val="center"/>
          </w:tcPr>
          <w:p w14:paraId="6FE25C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17:00-17:30</w:t>
            </w:r>
          </w:p>
        </w:tc>
        <w:tc>
          <w:tcPr>
            <w:tcW w:w="8134" w:type="dxa"/>
            <w:gridSpan w:val="3"/>
            <w:vAlign w:val="center"/>
          </w:tcPr>
          <w:p w14:paraId="13811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闭幕（签出）</w:t>
            </w:r>
          </w:p>
        </w:tc>
      </w:tr>
    </w:tbl>
    <w:p w14:paraId="2F88BB6F">
      <w:pPr>
        <w:pStyle w:val="9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_GoBack"/>
      <w:bookmarkEnd w:id="2"/>
    </w:p>
    <w:sectPr>
      <w:headerReference r:id="rId4" w:type="default"/>
      <w:footerReference r:id="rId6" w:type="default"/>
      <w:headerReference r:id="rId5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1989">
    <w:pPr>
      <w:pStyle w:val="2"/>
      <w:spacing w:before="1" w:line="178" w:lineRule="auto"/>
      <w:ind w:left="8128"/>
    </w:pPr>
    <w:r>
      <w:rPr>
        <w:spacing w:val="-12"/>
      </w:rPr>
      <w:t>-</w:t>
    </w:r>
    <w:r>
      <w:rPr>
        <w:spacing w:val="42"/>
      </w:rPr>
      <w:t xml:space="preserve"> </w:t>
    </w:r>
    <w:r>
      <w:rPr>
        <w:spacing w:val="-12"/>
      </w:rPr>
      <w:t>1</w:t>
    </w:r>
    <w:r>
      <w:rPr>
        <w:spacing w:val="13"/>
      </w:rPr>
      <w:t xml:space="preserve"> </w:t>
    </w:r>
    <w:r>
      <w:rPr>
        <w:spacing w:val="-12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C3CB">
    <w:pPr>
      <w:pStyle w:val="6"/>
      <w:framePr w:wrap="around" w:vAnchor="text" w:hAnchor="margin" w:xAlign="outside" w:y="1"/>
      <w:rPr>
        <w:rStyle w:val="13"/>
        <w:rFonts w:ascii="仿宋_GB2312" w:eastAsia="仿宋_GB2312" w:cs="Times New Roman"/>
        <w:sz w:val="32"/>
        <w:szCs w:val="32"/>
      </w:rPr>
    </w:pPr>
    <w:r>
      <w:rPr>
        <w:rStyle w:val="13"/>
        <w:rFonts w:ascii="仿宋_GB2312" w:eastAsia="仿宋_GB2312" w:cs="仿宋_GB2312"/>
        <w:sz w:val="32"/>
        <w:szCs w:val="32"/>
      </w:rPr>
      <w:fldChar w:fldCharType="begin"/>
    </w:r>
    <w:r>
      <w:rPr>
        <w:rStyle w:val="13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ascii="仿宋_GB2312" w:eastAsia="仿宋_GB2312" w:cs="仿宋_GB2312"/>
        <w:sz w:val="32"/>
        <w:szCs w:val="32"/>
      </w:rPr>
      <w:fldChar w:fldCharType="separate"/>
    </w:r>
    <w:r>
      <w:rPr>
        <w:rStyle w:val="13"/>
        <w:rFonts w:ascii="仿宋_GB2312" w:eastAsia="仿宋_GB2312" w:cs="仿宋_GB2312"/>
        <w:sz w:val="32"/>
        <w:szCs w:val="32"/>
      </w:rPr>
      <w:t>- 5 -</w:t>
    </w:r>
    <w:r>
      <w:rPr>
        <w:rStyle w:val="13"/>
        <w:rFonts w:ascii="仿宋_GB2312" w:eastAsia="仿宋_GB2312" w:cs="仿宋_GB2312"/>
        <w:sz w:val="32"/>
        <w:szCs w:val="32"/>
      </w:rPr>
      <w:fldChar w:fldCharType="end"/>
    </w:r>
  </w:p>
  <w:p w14:paraId="65502730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776B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389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0036"/>
    <w:rsid w:val="04923466"/>
    <w:rsid w:val="091740FD"/>
    <w:rsid w:val="0A3B59B5"/>
    <w:rsid w:val="0B5F7337"/>
    <w:rsid w:val="16E01DBD"/>
    <w:rsid w:val="177B1AE6"/>
    <w:rsid w:val="18695DE3"/>
    <w:rsid w:val="187D188E"/>
    <w:rsid w:val="19595E57"/>
    <w:rsid w:val="19E80F89"/>
    <w:rsid w:val="1B8A22F8"/>
    <w:rsid w:val="1BB6133F"/>
    <w:rsid w:val="26B96187"/>
    <w:rsid w:val="2749405A"/>
    <w:rsid w:val="276F7B8E"/>
    <w:rsid w:val="2AA333D6"/>
    <w:rsid w:val="2B552E3B"/>
    <w:rsid w:val="2B634913"/>
    <w:rsid w:val="2C0F0E93"/>
    <w:rsid w:val="2C6B3A80"/>
    <w:rsid w:val="2D393B7E"/>
    <w:rsid w:val="2F3E035E"/>
    <w:rsid w:val="2F866E22"/>
    <w:rsid w:val="318D26EA"/>
    <w:rsid w:val="32325CC9"/>
    <w:rsid w:val="348D19F5"/>
    <w:rsid w:val="34EE34A0"/>
    <w:rsid w:val="351F5D4F"/>
    <w:rsid w:val="372E0D01"/>
    <w:rsid w:val="390908A8"/>
    <w:rsid w:val="3CB74ABF"/>
    <w:rsid w:val="401F4E55"/>
    <w:rsid w:val="40B3559D"/>
    <w:rsid w:val="41B14952"/>
    <w:rsid w:val="46A51269"/>
    <w:rsid w:val="4A802994"/>
    <w:rsid w:val="4B1650A7"/>
    <w:rsid w:val="4C4A325A"/>
    <w:rsid w:val="4CA54934"/>
    <w:rsid w:val="4F4B17C3"/>
    <w:rsid w:val="4F9F566B"/>
    <w:rsid w:val="4FFA4F97"/>
    <w:rsid w:val="506568B4"/>
    <w:rsid w:val="53DD69C9"/>
    <w:rsid w:val="5778511F"/>
    <w:rsid w:val="57A51C8C"/>
    <w:rsid w:val="60695F4D"/>
    <w:rsid w:val="623C31ED"/>
    <w:rsid w:val="62856942"/>
    <w:rsid w:val="645E569D"/>
    <w:rsid w:val="661E1587"/>
    <w:rsid w:val="69943F26"/>
    <w:rsid w:val="69CB5582"/>
    <w:rsid w:val="6A372C18"/>
    <w:rsid w:val="6BFD39ED"/>
    <w:rsid w:val="6CF44DF0"/>
    <w:rsid w:val="6D5C4743"/>
    <w:rsid w:val="6EFE1F56"/>
    <w:rsid w:val="70AB3A18"/>
    <w:rsid w:val="73155AC0"/>
    <w:rsid w:val="75D51537"/>
    <w:rsid w:val="792A70D5"/>
    <w:rsid w:val="7AB07FDE"/>
    <w:rsid w:val="7BF77FC8"/>
    <w:rsid w:val="7C0972AC"/>
    <w:rsid w:val="7DE642E1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link w:val="15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paragraph" w:styleId="9">
    <w:name w:val="Body Text First Indent 2"/>
    <w:basedOn w:val="3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hAnsi="Times New Roman" w:eastAsia="HYg2gj" w:cs="Times New Roman"/>
      <w:b/>
      <w:bCs/>
      <w:kern w:val="0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纯文本 Char"/>
    <w:link w:val="4"/>
    <w:qFormat/>
    <w:uiPriority w:val="99"/>
    <w:rPr>
      <w:rFonts w:ascii="宋体" w:hAnsi="Courier New" w:cs="宋体"/>
      <w:sz w:val="21"/>
      <w:szCs w:val="21"/>
    </w:rPr>
  </w:style>
  <w:style w:type="character" w:customStyle="1" w:styleId="16">
    <w:name w:val="日期 Char"/>
    <w:link w:val="5"/>
    <w:qFormat/>
    <w:uiPriority w:val="99"/>
    <w:rPr>
      <w:rFonts w:ascii="Calibri" w:hAnsi="Calibri" w:cs="Calibri"/>
      <w:sz w:val="21"/>
      <w:szCs w:val="21"/>
    </w:rPr>
  </w:style>
  <w:style w:type="character" w:customStyle="1" w:styleId="17">
    <w:name w:val="页脚 Char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apple-converted-space"/>
    <w:basedOn w:val="12"/>
    <w:qFormat/>
    <w:uiPriority w:val="99"/>
  </w:style>
  <w:style w:type="character" w:customStyle="1" w:styleId="20">
    <w:name w:val="Body text|2_"/>
    <w:link w:val="21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1">
    <w:name w:val="Body text|2"/>
    <w:basedOn w:val="1"/>
    <w:link w:val="20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2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3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table" w:customStyle="1" w:styleId="25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847</Words>
  <Characters>1048</Characters>
  <Paragraphs>126</Paragraphs>
  <TotalTime>9</TotalTime>
  <ScaleCrop>false</ScaleCrop>
  <LinksUpToDate>false</LinksUpToDate>
  <CharactersWithSpaces>1110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2025-11-11T02:50:00Z</cp:lastPrinted>
  <dcterms:modified xsi:type="dcterms:W3CDTF">2025-11-13T07:42:09Z</dcterms:modified>
  <dc:title>眉山市医学会文件</dc:title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D40FA08108674E59A29C89F45DA08430_13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