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8FB67">
      <w:pPr>
        <w:spacing w:line="257" w:lineRule="auto"/>
      </w:pPr>
    </w:p>
    <w:p w14:paraId="5CBEFA59">
      <w:pPr>
        <w:spacing w:line="257" w:lineRule="auto"/>
      </w:pPr>
    </w:p>
    <w:p w14:paraId="5CB47E47">
      <w:pPr>
        <w:spacing w:line="258" w:lineRule="auto"/>
      </w:pPr>
    </w:p>
    <w:p w14:paraId="4E8BACEE">
      <w:pPr>
        <w:spacing w:line="258" w:lineRule="auto"/>
      </w:pPr>
    </w:p>
    <w:p w14:paraId="5E18BD76">
      <w:pPr>
        <w:spacing w:before="503" w:line="206" w:lineRule="auto"/>
        <w:ind w:left="127"/>
        <w:outlineLvl w:val="0"/>
        <w:rPr>
          <w:rFonts w:ascii="方正小标宋简体" w:hAnsi="方正小标宋简体" w:eastAsia="方正小标宋简体" w:cs="方正小标宋简体"/>
          <w:sz w:val="130"/>
          <w:szCs w:val="130"/>
        </w:rPr>
      </w:pPr>
      <w:r>
        <w:rPr>
          <w:rFonts w:ascii="方正小标宋简体" w:hAnsi="方正小标宋简体" w:eastAsia="方正小标宋简体" w:cs="方正小标宋简体"/>
          <w:color w:val="FF0000"/>
          <w:spacing w:val="-45"/>
          <w:w w:val="89"/>
          <w:sz w:val="130"/>
          <w:szCs w:val="130"/>
        </w:rPr>
        <w:t>眉山市医学会文件</w:t>
      </w:r>
    </w:p>
    <w:p w14:paraId="1C490B20">
      <w:pPr>
        <w:pStyle w:val="2"/>
        <w:spacing w:before="300" w:line="221" w:lineRule="auto"/>
        <w:ind w:left="2887"/>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4"/>
          <w:sz w:val="32"/>
          <w:szCs w:val="32"/>
        </w:rPr>
        <w:t>眉医学会〔2026〕</w:t>
      </w:r>
      <w:r>
        <w:rPr>
          <w:rFonts w:hint="eastAsia" w:ascii="方正仿宋_GB2312" w:hAnsi="方正仿宋_GB2312" w:eastAsia="方正仿宋_GB2312" w:cs="方正仿宋_GB2312"/>
          <w:spacing w:val="4"/>
          <w:sz w:val="32"/>
          <w:szCs w:val="32"/>
          <w:lang w:eastAsia="zh-CN"/>
        </w:rPr>
        <w:t>2</w:t>
      </w:r>
      <w:r>
        <w:rPr>
          <w:rFonts w:ascii="方正仿宋_GB2312" w:hAnsi="方正仿宋_GB2312" w:eastAsia="方正仿宋_GB2312" w:cs="方正仿宋_GB2312"/>
          <w:spacing w:val="4"/>
          <w:sz w:val="32"/>
          <w:szCs w:val="32"/>
          <w:lang w:eastAsia="zh-CN"/>
        </w:rPr>
        <w:t>2</w:t>
      </w:r>
      <w:r>
        <w:rPr>
          <w:rFonts w:hint="eastAsia" w:ascii="方正仿宋_GB2312" w:hAnsi="方正仿宋_GB2312" w:eastAsia="方正仿宋_GB2312" w:cs="方正仿宋_GB2312"/>
          <w:spacing w:val="-41"/>
          <w:sz w:val="32"/>
          <w:szCs w:val="32"/>
        </w:rPr>
        <w:t xml:space="preserve"> </w:t>
      </w:r>
      <w:r>
        <w:rPr>
          <w:rFonts w:hint="eastAsia" w:ascii="方正仿宋_GB2312" w:hAnsi="方正仿宋_GB2312" w:eastAsia="方正仿宋_GB2312" w:cs="方正仿宋_GB2312"/>
          <w:spacing w:val="4"/>
          <w:sz w:val="32"/>
          <w:szCs w:val="32"/>
        </w:rPr>
        <w:t>号</w:t>
      </w:r>
    </w:p>
    <w:p w14:paraId="5BE83069">
      <w:pPr>
        <w:spacing w:before="179" w:line="45" w:lineRule="exact"/>
      </w:pPr>
      <w:r>
        <w:rPr>
          <w:lang w:eastAsia="zh-CN"/>
        </w:rPr>
        <w:drawing>
          <wp:inline distT="0" distB="0" distL="0" distR="0">
            <wp:extent cx="5714365" cy="2794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5714907" cy="28572"/>
                    </a:xfrm>
                    <a:prstGeom prst="rect">
                      <a:avLst/>
                    </a:prstGeom>
                  </pic:spPr>
                </pic:pic>
              </a:graphicData>
            </a:graphic>
          </wp:inline>
        </w:drawing>
      </w:r>
    </w:p>
    <w:p w14:paraId="0F603432">
      <w:pPr>
        <w:spacing w:line="290" w:lineRule="auto"/>
      </w:pPr>
    </w:p>
    <w:p w14:paraId="740BEC45">
      <w:pPr>
        <w:keepNext w:val="0"/>
        <w:keepLines w:val="0"/>
        <w:pageBreakBefore w:val="0"/>
        <w:widowControl/>
        <w:wordWrap/>
        <w:overflowPunct/>
        <w:topLinePunct w:val="0"/>
        <w:bidi w:val="0"/>
        <w:spacing w:before="166" w:line="600" w:lineRule="exact"/>
        <w:ind w:left="32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眉山市医学会</w:t>
      </w:r>
    </w:p>
    <w:p w14:paraId="4BB2E1F6">
      <w:pPr>
        <w:keepNext w:val="0"/>
        <w:keepLines w:val="0"/>
        <w:pageBreakBefore w:val="0"/>
        <w:widowControl/>
        <w:wordWrap/>
        <w:overflowPunct/>
        <w:topLinePunct w:val="0"/>
        <w:bidi w:val="0"/>
        <w:spacing w:before="5" w:line="600" w:lineRule="exact"/>
        <w:ind w:left="1643" w:right="457" w:hanging="1561"/>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关于 2025 年眉山市医学会镇痛镇静(宜昌人福)</w:t>
      </w:r>
      <w:r>
        <w:rPr>
          <w:rFonts w:hint="eastAsia" w:ascii="方正小标宋简体" w:hAnsi="方正小标宋简体" w:eastAsia="方正小标宋简体" w:cs="方正小标宋简体"/>
          <w:spacing w:val="9"/>
          <w:sz w:val="44"/>
          <w:szCs w:val="44"/>
        </w:rPr>
        <w:t>专项科研项目</w:t>
      </w:r>
      <w:r>
        <w:rPr>
          <w:rFonts w:hint="eastAsia" w:ascii="方正小标宋简体" w:hAnsi="方正小标宋简体" w:eastAsia="方正小标宋简体" w:cs="方正小标宋简体"/>
          <w:spacing w:val="9"/>
          <w:sz w:val="44"/>
          <w:szCs w:val="44"/>
          <w:lang w:eastAsia="zh-CN"/>
        </w:rPr>
        <w:t>确认</w:t>
      </w:r>
      <w:r>
        <w:rPr>
          <w:rFonts w:hint="eastAsia" w:ascii="方正小标宋简体" w:hAnsi="方正小标宋简体" w:eastAsia="方正小标宋简体" w:cs="方正小标宋简体"/>
          <w:spacing w:val="9"/>
          <w:sz w:val="44"/>
          <w:szCs w:val="44"/>
        </w:rPr>
        <w:t>名单的公</w:t>
      </w:r>
      <w:r>
        <w:rPr>
          <w:rFonts w:hint="eastAsia" w:ascii="方正小标宋简体" w:hAnsi="方正小标宋简体" w:eastAsia="方正小标宋简体" w:cs="方正小标宋简体"/>
          <w:spacing w:val="9"/>
          <w:sz w:val="44"/>
          <w:szCs w:val="44"/>
          <w:lang w:eastAsia="zh-CN"/>
        </w:rPr>
        <w:t>告</w:t>
      </w:r>
    </w:p>
    <w:p w14:paraId="1AF9B2BE">
      <w:pPr>
        <w:pStyle w:val="2"/>
        <w:keepNext w:val="0"/>
        <w:keepLines w:val="0"/>
        <w:pageBreakBefore w:val="0"/>
        <w:widowControl/>
        <w:wordWrap/>
        <w:overflowPunct/>
        <w:topLinePunct w:val="0"/>
        <w:bidi w:val="0"/>
        <w:spacing w:before="101" w:line="600" w:lineRule="exact"/>
        <w:rPr>
          <w:rFonts w:ascii="方正仿宋_GB2312" w:hAnsi="方正仿宋_GB2312" w:eastAsia="方正仿宋_GB2312" w:cs="方正仿宋_GB2312"/>
          <w:color w:val="auto"/>
          <w:spacing w:val="6"/>
          <w:sz w:val="32"/>
          <w:szCs w:val="32"/>
        </w:rPr>
      </w:pPr>
    </w:p>
    <w:p w14:paraId="3109DA51">
      <w:pPr>
        <w:pStyle w:val="2"/>
        <w:keepNext w:val="0"/>
        <w:keepLines w:val="0"/>
        <w:pageBreakBefore w:val="0"/>
        <w:widowControl/>
        <w:wordWrap/>
        <w:overflowPunct/>
        <w:topLinePunct w:val="0"/>
        <w:bidi w:val="0"/>
        <w:spacing w:before="101" w:line="600" w:lineRule="exact"/>
        <w:rPr>
          <w:rFonts w:ascii="方正仿宋_GB2312" w:hAnsi="方正仿宋_GB2312" w:eastAsia="方正仿宋_GB2312" w:cs="方正仿宋_GB2312"/>
          <w:color w:val="auto"/>
          <w:spacing w:val="6"/>
          <w:sz w:val="32"/>
          <w:szCs w:val="32"/>
        </w:rPr>
      </w:pPr>
      <w:r>
        <w:rPr>
          <w:rFonts w:hint="eastAsia" w:ascii="方正仿宋_GB2312" w:hAnsi="方正仿宋_GB2312" w:eastAsia="方正仿宋_GB2312" w:cs="方正仿宋_GB2312"/>
          <w:color w:val="auto"/>
          <w:spacing w:val="6"/>
          <w:sz w:val="32"/>
          <w:szCs w:val="32"/>
        </w:rPr>
        <w:t>各会员单位：</w:t>
      </w:r>
    </w:p>
    <w:p w14:paraId="5ECB9819">
      <w:pPr>
        <w:pStyle w:val="2"/>
        <w:keepNext w:val="0"/>
        <w:keepLines w:val="0"/>
        <w:pageBreakBefore w:val="0"/>
        <w:widowControl/>
        <w:wordWrap/>
        <w:overflowPunct/>
        <w:topLinePunct w:val="0"/>
        <w:bidi w:val="0"/>
        <w:spacing w:before="101" w:line="600" w:lineRule="exact"/>
        <w:ind w:firstLine="656" w:firstLineChars="200"/>
        <w:rPr>
          <w:rFonts w:ascii="方正仿宋_GB2312" w:hAnsi="方正仿宋_GB2312" w:eastAsia="方正仿宋_GB2312" w:cs="方正仿宋_GB2312"/>
          <w:color w:val="auto"/>
          <w:spacing w:val="4"/>
          <w:sz w:val="32"/>
          <w:szCs w:val="32"/>
          <w:lang w:eastAsia="zh-CN"/>
        </w:rPr>
      </w:pPr>
      <w:r>
        <w:rPr>
          <w:rFonts w:hint="eastAsia" w:ascii="方正仿宋_GB2312" w:hAnsi="方正仿宋_GB2312" w:eastAsia="方正仿宋_GB2312" w:cs="方正仿宋_GB2312"/>
          <w:color w:val="auto"/>
          <w:spacing w:val="4"/>
          <w:sz w:val="32"/>
          <w:szCs w:val="32"/>
        </w:rPr>
        <w:t>为进一步提升我市镇痛镇静的诊疗水平，促进我市镇痛镇静</w:t>
      </w:r>
      <w:r>
        <w:rPr>
          <w:rFonts w:hint="eastAsia" w:ascii="方正仿宋_GB2312" w:hAnsi="方正仿宋_GB2312" w:eastAsia="方正仿宋_GB2312" w:cs="方正仿宋_GB2312"/>
          <w:color w:val="auto"/>
          <w:spacing w:val="6"/>
          <w:sz w:val="32"/>
          <w:szCs w:val="32"/>
        </w:rPr>
        <w:t>领域的科研发展，根据眉山市医学会与宜昌人</w:t>
      </w:r>
      <w:r>
        <w:rPr>
          <w:rFonts w:hint="eastAsia" w:ascii="方正仿宋_GB2312" w:hAnsi="方正仿宋_GB2312" w:eastAsia="方正仿宋_GB2312" w:cs="方正仿宋_GB2312"/>
          <w:color w:val="auto"/>
          <w:spacing w:val="5"/>
          <w:sz w:val="32"/>
          <w:szCs w:val="32"/>
        </w:rPr>
        <w:t>福药业有限责任公</w:t>
      </w:r>
      <w:r>
        <w:rPr>
          <w:rFonts w:hint="eastAsia" w:ascii="方正仿宋_GB2312" w:hAnsi="方正仿宋_GB2312" w:eastAsia="方正仿宋_GB2312" w:cs="方正仿宋_GB2312"/>
          <w:color w:val="auto"/>
          <w:spacing w:val="13"/>
          <w:sz w:val="32"/>
          <w:szCs w:val="32"/>
        </w:rPr>
        <w:t>司《课题科研项目资助协议》及眉山市医学会</w:t>
      </w:r>
      <w:r>
        <w:rPr>
          <w:rFonts w:hint="eastAsia" w:ascii="方正仿宋_GB2312" w:hAnsi="方正仿宋_GB2312" w:eastAsia="方正仿宋_GB2312" w:cs="方正仿宋_GB2312"/>
          <w:color w:val="auto"/>
          <w:spacing w:val="12"/>
          <w:sz w:val="32"/>
          <w:szCs w:val="32"/>
        </w:rPr>
        <w:t>《关于申报</w:t>
      </w:r>
      <w:r>
        <w:rPr>
          <w:rFonts w:hint="eastAsia" w:ascii="方正仿宋_GB2312" w:hAnsi="方正仿宋_GB2312" w:eastAsia="方正仿宋_GB2312" w:cs="方正仿宋_GB2312"/>
          <w:color w:val="auto"/>
          <w:spacing w:val="-54"/>
          <w:sz w:val="32"/>
          <w:szCs w:val="32"/>
        </w:rPr>
        <w:t xml:space="preserve"> </w:t>
      </w:r>
      <w:r>
        <w:rPr>
          <w:rFonts w:hint="eastAsia" w:ascii="方正仿宋_GB2312" w:hAnsi="方正仿宋_GB2312" w:eastAsia="方正仿宋_GB2312" w:cs="方正仿宋_GB2312"/>
          <w:color w:val="auto"/>
          <w:spacing w:val="12"/>
          <w:sz w:val="32"/>
          <w:szCs w:val="32"/>
        </w:rPr>
        <w:t>2025</w:t>
      </w:r>
      <w:r>
        <w:rPr>
          <w:rFonts w:hint="eastAsia" w:ascii="方正仿宋_GB2312" w:hAnsi="方正仿宋_GB2312" w:eastAsia="方正仿宋_GB2312" w:cs="方正仿宋_GB2312"/>
          <w:color w:val="auto"/>
          <w:spacing w:val="-10"/>
          <w:sz w:val="32"/>
          <w:szCs w:val="32"/>
        </w:rPr>
        <w:t>年镇痛镇静（宜昌人福）专项科研项目的通知》（眉医学会〔202</w:t>
      </w:r>
      <w:r>
        <w:rPr>
          <w:rFonts w:hint="eastAsia" w:ascii="方正仿宋_GB2312" w:hAnsi="方正仿宋_GB2312" w:eastAsia="方正仿宋_GB2312" w:cs="方正仿宋_GB2312"/>
          <w:color w:val="auto"/>
          <w:spacing w:val="-10"/>
          <w:sz w:val="32"/>
          <w:szCs w:val="32"/>
          <w:lang w:eastAsia="zh-CN"/>
        </w:rPr>
        <w:t>6</w:t>
      </w:r>
      <w:r>
        <w:rPr>
          <w:rFonts w:hint="eastAsia" w:ascii="方正仿宋_GB2312" w:hAnsi="方正仿宋_GB2312" w:eastAsia="方正仿宋_GB2312" w:cs="方正仿宋_GB2312"/>
          <w:color w:val="auto"/>
          <w:spacing w:val="-10"/>
          <w:sz w:val="32"/>
          <w:szCs w:val="32"/>
        </w:rPr>
        <w:t>〕</w:t>
      </w:r>
      <w:r>
        <w:rPr>
          <w:rFonts w:hint="eastAsia" w:ascii="方正仿宋_GB2312" w:hAnsi="方正仿宋_GB2312" w:eastAsia="方正仿宋_GB2312" w:cs="方正仿宋_GB2312"/>
          <w:color w:val="auto"/>
          <w:spacing w:val="12"/>
          <w:sz w:val="32"/>
          <w:szCs w:val="32"/>
        </w:rPr>
        <w:t xml:space="preserve"> </w:t>
      </w:r>
      <w:r>
        <w:rPr>
          <w:rFonts w:hint="eastAsia" w:ascii="方正仿宋_GB2312" w:hAnsi="方正仿宋_GB2312" w:eastAsia="方正仿宋_GB2312" w:cs="方正仿宋_GB2312"/>
          <w:color w:val="auto"/>
          <w:spacing w:val="7"/>
          <w:sz w:val="32"/>
          <w:szCs w:val="32"/>
          <w:lang w:eastAsia="zh-CN"/>
        </w:rPr>
        <w:t>20</w:t>
      </w:r>
      <w:r>
        <w:rPr>
          <w:rFonts w:hint="eastAsia" w:ascii="方正仿宋_GB2312" w:hAnsi="方正仿宋_GB2312" w:eastAsia="方正仿宋_GB2312" w:cs="方正仿宋_GB2312"/>
          <w:color w:val="auto"/>
          <w:spacing w:val="-43"/>
          <w:sz w:val="32"/>
          <w:szCs w:val="32"/>
        </w:rPr>
        <w:t xml:space="preserve"> </w:t>
      </w:r>
      <w:r>
        <w:rPr>
          <w:rFonts w:hint="eastAsia" w:ascii="方正仿宋_GB2312" w:hAnsi="方正仿宋_GB2312" w:eastAsia="方正仿宋_GB2312" w:cs="方正仿宋_GB2312"/>
          <w:color w:val="auto"/>
          <w:spacing w:val="7"/>
          <w:sz w:val="32"/>
          <w:szCs w:val="32"/>
        </w:rPr>
        <w:t>号）</w:t>
      </w:r>
      <w:r>
        <w:rPr>
          <w:rFonts w:hint="eastAsia" w:ascii="方正仿宋_GB2312" w:hAnsi="方正仿宋_GB2312" w:eastAsia="方正仿宋_GB2312" w:cs="方正仿宋_GB2312"/>
          <w:color w:val="auto"/>
          <w:spacing w:val="7"/>
          <w:sz w:val="32"/>
          <w:szCs w:val="32"/>
          <w:lang w:eastAsia="zh-CN"/>
        </w:rPr>
        <w:t>公示结果</w:t>
      </w:r>
      <w:r>
        <w:rPr>
          <w:rFonts w:hint="eastAsia" w:ascii="方正仿宋_GB2312" w:hAnsi="方正仿宋_GB2312" w:eastAsia="方正仿宋_GB2312" w:cs="方正仿宋_GB2312"/>
          <w:color w:val="auto"/>
          <w:spacing w:val="7"/>
          <w:sz w:val="32"/>
          <w:szCs w:val="32"/>
        </w:rPr>
        <w:t>，</w:t>
      </w:r>
      <w:r>
        <w:rPr>
          <w:rFonts w:hint="eastAsia" w:ascii="方正仿宋_GB2312" w:hAnsi="方正仿宋_GB2312" w:eastAsia="方正仿宋_GB2312" w:cs="方正仿宋_GB2312"/>
          <w:color w:val="auto"/>
          <w:spacing w:val="7"/>
          <w:sz w:val="32"/>
          <w:szCs w:val="32"/>
          <w:lang w:eastAsia="zh-CN"/>
        </w:rPr>
        <w:t>公示期间未收到任何异议，</w:t>
      </w:r>
      <w:r>
        <w:rPr>
          <w:rFonts w:hint="eastAsia" w:ascii="方正仿宋_GB2312" w:hAnsi="方正仿宋_GB2312" w:eastAsia="方正仿宋_GB2312" w:cs="方正仿宋_GB2312"/>
          <w:color w:val="auto"/>
          <w:spacing w:val="4"/>
          <w:sz w:val="32"/>
          <w:szCs w:val="32"/>
        </w:rPr>
        <w:t>现将的</w:t>
      </w:r>
      <w:r>
        <w:rPr>
          <w:rFonts w:hint="eastAsia" w:hAnsi="宋体"/>
          <w:lang w:eastAsia="zh-CN" w:bidi="ar"/>
        </w:rPr>
        <w:t>6项</w:t>
      </w:r>
      <w:r>
        <w:rPr>
          <w:rFonts w:hint="eastAsia" w:ascii="方正仿宋_GB2312" w:hAnsi="方正仿宋_GB2312" w:eastAsia="方正仿宋_GB2312" w:cs="方正仿宋_GB2312"/>
          <w:color w:val="auto"/>
          <w:spacing w:val="4"/>
          <w:sz w:val="32"/>
          <w:szCs w:val="32"/>
        </w:rPr>
        <w:t>科研项目</w:t>
      </w:r>
      <w:r>
        <w:rPr>
          <w:rFonts w:hint="eastAsia" w:ascii="方正仿宋_GB2312" w:hAnsi="方正仿宋_GB2312" w:eastAsia="方正仿宋_GB2312" w:cs="方正仿宋_GB2312"/>
          <w:color w:val="auto"/>
          <w:spacing w:val="8"/>
          <w:sz w:val="32"/>
          <w:szCs w:val="32"/>
        </w:rPr>
        <w:t>（见附件）</w:t>
      </w:r>
      <w:r>
        <w:rPr>
          <w:rFonts w:hint="eastAsia" w:ascii="方正仿宋_GB2312" w:hAnsi="方正仿宋_GB2312" w:eastAsia="方正仿宋_GB2312" w:cs="方正仿宋_GB2312"/>
          <w:color w:val="auto"/>
          <w:spacing w:val="4"/>
          <w:sz w:val="32"/>
          <w:szCs w:val="32"/>
        </w:rPr>
        <w:t>拟立项名单</w:t>
      </w:r>
      <w:r>
        <w:rPr>
          <w:rFonts w:hint="eastAsia" w:ascii="方正仿宋_GB2312" w:hAnsi="方正仿宋_GB2312" w:eastAsia="方正仿宋_GB2312" w:cs="方正仿宋_GB2312"/>
          <w:color w:val="auto"/>
          <w:spacing w:val="4"/>
          <w:sz w:val="32"/>
          <w:szCs w:val="32"/>
          <w:lang w:eastAsia="zh-CN"/>
        </w:rPr>
        <w:t>正式发出，相关单位可以进行研究。</w:t>
      </w:r>
    </w:p>
    <w:p w14:paraId="351E472C">
      <w:pPr>
        <w:keepNext w:val="0"/>
        <w:keepLines w:val="0"/>
        <w:pageBreakBefore w:val="0"/>
        <w:widowControl/>
        <w:wordWrap/>
        <w:overflowPunct/>
        <w:topLinePunct w:val="0"/>
        <w:bidi w:val="0"/>
        <w:spacing w:line="600" w:lineRule="exact"/>
        <w:ind w:firstLine="620" w:firstLineChars="200"/>
        <w:rPr>
          <w:rFonts w:ascii="仿宋_GB2312" w:hAnsi="宋体" w:eastAsia="仿宋_GB2312" w:cs="仿宋_GB2312"/>
          <w:sz w:val="31"/>
          <w:szCs w:val="31"/>
          <w:lang w:eastAsia="zh-CN" w:bidi="ar"/>
        </w:rPr>
      </w:pPr>
      <w:r>
        <w:rPr>
          <w:rFonts w:ascii="仿宋_GB2312" w:hAnsi="宋体" w:eastAsia="仿宋_GB2312" w:cs="仿宋_GB2312"/>
          <w:sz w:val="31"/>
          <w:szCs w:val="31"/>
          <w:lang w:eastAsia="zh-CN" w:bidi="ar"/>
        </w:rPr>
        <w:t xml:space="preserve">通讯地址：眉山市东坡区苏源路9号 </w:t>
      </w:r>
    </w:p>
    <w:p w14:paraId="47D038DA">
      <w:pPr>
        <w:keepNext w:val="0"/>
        <w:keepLines w:val="0"/>
        <w:pageBreakBefore w:val="0"/>
        <w:widowControl/>
        <w:wordWrap/>
        <w:overflowPunct/>
        <w:topLinePunct w:val="0"/>
        <w:bidi w:val="0"/>
        <w:spacing w:line="600" w:lineRule="exact"/>
        <w:ind w:firstLine="620" w:firstLineChars="200"/>
        <w:rPr>
          <w:rFonts w:ascii="仿宋_GB2312" w:hAnsi="宋体" w:eastAsia="仿宋_GB2312" w:cs="仿宋_GB2312"/>
          <w:sz w:val="31"/>
          <w:szCs w:val="31"/>
          <w:lang w:eastAsia="zh-CN" w:bidi="ar"/>
        </w:rPr>
      </w:pPr>
      <w:r>
        <w:rPr>
          <w:rFonts w:hint="eastAsia" w:ascii="仿宋_GB2312" w:hAnsi="宋体" w:eastAsia="仿宋_GB2312" w:cs="仿宋_GB2312"/>
          <w:sz w:val="31"/>
          <w:szCs w:val="31"/>
          <w:lang w:eastAsia="zh-CN" w:bidi="ar"/>
        </w:rPr>
        <w:t xml:space="preserve">联系电话：028-38195081 </w:t>
      </w:r>
    </w:p>
    <w:p w14:paraId="31183E4B">
      <w:pPr>
        <w:keepNext w:val="0"/>
        <w:keepLines w:val="0"/>
        <w:pageBreakBefore w:val="0"/>
        <w:widowControl/>
        <w:wordWrap/>
        <w:overflowPunct/>
        <w:topLinePunct w:val="0"/>
        <w:bidi w:val="0"/>
        <w:spacing w:line="600" w:lineRule="exact"/>
        <w:ind w:firstLine="620" w:firstLineChars="200"/>
      </w:pPr>
      <w:r>
        <w:rPr>
          <w:rFonts w:hint="eastAsia" w:ascii="仿宋_GB2312" w:hAnsi="宋体" w:eastAsia="仿宋_GB2312" w:cs="仿宋_GB2312"/>
          <w:sz w:val="31"/>
          <w:szCs w:val="31"/>
          <w:lang w:eastAsia="zh-CN" w:bidi="ar"/>
        </w:rPr>
        <w:t>邮    箱：mssyxh@qq.com</w:t>
      </w:r>
    </w:p>
    <w:p w14:paraId="1B11CB94">
      <w:pPr>
        <w:pStyle w:val="2"/>
        <w:keepNext w:val="0"/>
        <w:keepLines w:val="0"/>
        <w:pageBreakBefore w:val="0"/>
        <w:widowControl/>
        <w:wordWrap/>
        <w:overflowPunct/>
        <w:topLinePunct w:val="0"/>
        <w:bidi w:val="0"/>
        <w:spacing w:before="233" w:line="600" w:lineRule="exact"/>
        <w:ind w:right="302"/>
        <w:jc w:val="both"/>
        <w:rPr>
          <w:rFonts w:ascii="方正仿宋_GB2312" w:hAnsi="方正仿宋_GB2312" w:eastAsia="方正仿宋_GB2312" w:cs="方正仿宋_GB2312"/>
          <w:color w:val="auto"/>
          <w:spacing w:val="4"/>
          <w:sz w:val="32"/>
          <w:szCs w:val="32"/>
          <w:lang w:eastAsia="zh-CN"/>
        </w:rPr>
        <w:sectPr>
          <w:footerReference r:id="rId3" w:type="default"/>
          <w:pgSz w:w="11906" w:h="16838"/>
          <w:pgMar w:top="1431" w:right="1018" w:bottom="1234" w:left="1509" w:header="0" w:footer="813" w:gutter="0"/>
          <w:cols w:space="720" w:num="1"/>
        </w:sectPr>
      </w:pPr>
    </w:p>
    <w:p w14:paraId="5EF03F84">
      <w:pPr>
        <w:pStyle w:val="2"/>
        <w:keepNext w:val="0"/>
        <w:keepLines w:val="0"/>
        <w:pageBreakBefore w:val="0"/>
        <w:widowControl/>
        <w:wordWrap/>
        <w:overflowPunct/>
        <w:topLinePunct w:val="0"/>
        <w:bidi w:val="0"/>
        <w:spacing w:before="101" w:line="600" w:lineRule="exact"/>
        <w:ind w:right="450" w:firstLine="688" w:firstLineChars="200"/>
        <w:rPr>
          <w:rFonts w:ascii="方正仿宋_GB2312" w:hAnsi="方正仿宋_GB2312" w:eastAsia="方正仿宋_GB2312" w:cs="方正仿宋_GB2312"/>
          <w:color w:val="auto"/>
          <w:spacing w:val="12"/>
          <w:sz w:val="32"/>
          <w:szCs w:val="32"/>
          <w:lang w:eastAsia="zh-CN"/>
        </w:rPr>
      </w:pPr>
    </w:p>
    <w:p w14:paraId="38BA1E4A">
      <w:pPr>
        <w:pStyle w:val="2"/>
        <w:keepNext w:val="0"/>
        <w:keepLines w:val="0"/>
        <w:pageBreakBefore w:val="0"/>
        <w:widowControl/>
        <w:wordWrap/>
        <w:overflowPunct/>
        <w:topLinePunct w:val="0"/>
        <w:bidi w:val="0"/>
        <w:spacing w:before="101" w:line="600" w:lineRule="exact"/>
        <w:ind w:right="450" w:firstLine="688" w:firstLineChars="200"/>
        <w:rPr>
          <w:rFonts w:ascii="方正仿宋_GB2312" w:hAnsi="方正仿宋_GB2312" w:eastAsia="方正仿宋_GB2312" w:cs="方正仿宋_GB2312"/>
          <w:color w:val="auto"/>
          <w:spacing w:val="8"/>
          <w:sz w:val="32"/>
          <w:szCs w:val="32"/>
        </w:rPr>
      </w:pPr>
      <w:r>
        <w:rPr>
          <w:rFonts w:hint="eastAsia" w:ascii="方正仿宋_GB2312" w:hAnsi="方正仿宋_GB2312" w:eastAsia="方正仿宋_GB2312" w:cs="方正仿宋_GB2312"/>
          <w:color w:val="auto"/>
          <w:spacing w:val="12"/>
          <w:sz w:val="32"/>
          <w:szCs w:val="32"/>
        </w:rPr>
        <w:t>附件：2025</w:t>
      </w:r>
      <w:r>
        <w:rPr>
          <w:rFonts w:hint="eastAsia" w:ascii="方正仿宋_GB2312" w:hAnsi="方正仿宋_GB2312" w:eastAsia="方正仿宋_GB2312" w:cs="方正仿宋_GB2312"/>
          <w:color w:val="auto"/>
          <w:spacing w:val="-52"/>
          <w:sz w:val="32"/>
          <w:szCs w:val="32"/>
        </w:rPr>
        <w:t xml:space="preserve"> </w:t>
      </w:r>
      <w:r>
        <w:rPr>
          <w:rFonts w:hint="eastAsia" w:ascii="方正仿宋_GB2312" w:hAnsi="方正仿宋_GB2312" w:eastAsia="方正仿宋_GB2312" w:cs="方正仿宋_GB2312"/>
          <w:color w:val="auto"/>
          <w:spacing w:val="12"/>
          <w:sz w:val="32"/>
          <w:szCs w:val="32"/>
        </w:rPr>
        <w:t>年眉山市医学会镇痛镇静（宜昌人福</w:t>
      </w:r>
      <w:r>
        <w:rPr>
          <w:rFonts w:hint="eastAsia" w:ascii="方正仿宋_GB2312" w:hAnsi="方正仿宋_GB2312" w:eastAsia="方正仿宋_GB2312" w:cs="方正仿宋_GB2312"/>
          <w:color w:val="auto"/>
          <w:spacing w:val="11"/>
          <w:sz w:val="32"/>
          <w:szCs w:val="32"/>
        </w:rPr>
        <w:t>）专项科</w:t>
      </w:r>
      <w:r>
        <w:rPr>
          <w:rFonts w:hint="eastAsia" w:ascii="方正仿宋_GB2312" w:hAnsi="方正仿宋_GB2312" w:eastAsia="方正仿宋_GB2312" w:cs="方正仿宋_GB2312"/>
          <w:color w:val="auto"/>
          <w:spacing w:val="8"/>
          <w:sz w:val="32"/>
          <w:szCs w:val="32"/>
        </w:rPr>
        <w:t>研</w:t>
      </w:r>
      <w:r>
        <w:rPr>
          <w:rFonts w:hint="eastAsia" w:ascii="方正仿宋_GB2312" w:hAnsi="方正仿宋_GB2312" w:eastAsia="方正仿宋_GB2312" w:cs="方正仿宋_GB2312"/>
          <w:color w:val="auto"/>
          <w:spacing w:val="8"/>
          <w:sz w:val="32"/>
          <w:szCs w:val="32"/>
          <w:lang w:eastAsia="zh-CN"/>
        </w:rPr>
        <w:t>确认</w:t>
      </w:r>
      <w:r>
        <w:rPr>
          <w:rFonts w:hint="eastAsia" w:ascii="方正仿宋_GB2312" w:hAnsi="方正仿宋_GB2312" w:eastAsia="方正仿宋_GB2312" w:cs="方正仿宋_GB2312"/>
          <w:color w:val="auto"/>
          <w:spacing w:val="8"/>
          <w:sz w:val="32"/>
          <w:szCs w:val="32"/>
        </w:rPr>
        <w:t>名单</w:t>
      </w:r>
    </w:p>
    <w:p w14:paraId="1E1E16B5">
      <w:pPr>
        <w:pStyle w:val="2"/>
        <w:keepNext w:val="0"/>
        <w:keepLines w:val="0"/>
        <w:pageBreakBefore w:val="0"/>
        <w:widowControl/>
        <w:wordWrap/>
        <w:overflowPunct/>
        <w:topLinePunct w:val="0"/>
        <w:bidi w:val="0"/>
        <w:spacing w:before="101" w:line="600" w:lineRule="exact"/>
        <w:ind w:right="450" w:firstLine="672" w:firstLineChars="200"/>
        <w:rPr>
          <w:rFonts w:ascii="方正仿宋_GB2312" w:hAnsi="方正仿宋_GB2312" w:eastAsia="方正仿宋_GB2312" w:cs="方正仿宋_GB2312"/>
          <w:color w:val="auto"/>
          <w:spacing w:val="8"/>
          <w:sz w:val="32"/>
          <w:szCs w:val="32"/>
        </w:rPr>
      </w:pPr>
    </w:p>
    <w:p w14:paraId="5F2EDCCC">
      <w:pPr>
        <w:pStyle w:val="2"/>
        <w:keepNext w:val="0"/>
        <w:keepLines w:val="0"/>
        <w:pageBreakBefore w:val="0"/>
        <w:widowControl/>
        <w:wordWrap/>
        <w:overflowPunct/>
        <w:topLinePunct w:val="0"/>
        <w:bidi w:val="0"/>
        <w:spacing w:before="101" w:line="600" w:lineRule="exact"/>
        <w:ind w:right="450" w:firstLine="626" w:firstLineChars="200"/>
        <w:jc w:val="right"/>
        <w:rPr>
          <w:sz w:val="32"/>
          <w:szCs w:val="32"/>
          <w:lang w:eastAsia="zh-CN"/>
        </w:rPr>
      </w:pPr>
      <w:r>
        <w:rPr>
          <w:rFonts w:hint="eastAsia"/>
          <w:w w:val="98"/>
          <w:sz w:val="32"/>
          <w:szCs w:val="32"/>
          <w:lang w:eastAsia="zh-CN"/>
        </w:rPr>
        <w:t>眉山市医学会</w:t>
      </w:r>
    </w:p>
    <w:p w14:paraId="06BF41F6">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ascii="仿宋_GB2312" w:eastAsia="仿宋_GB2312"/>
          <w:sz w:val="32"/>
          <w:szCs w:val="32"/>
          <w:lang w:eastAsia="zh-CN"/>
        </w:rPr>
      </w:pPr>
      <w:r>
        <w:rPr>
          <w:rFonts w:hint="eastAsia" w:ascii="仿宋_GB2312" w:eastAsia="仿宋_GB2312"/>
          <w:sz w:val="32"/>
          <w:szCs w:val="32"/>
          <w:lang w:eastAsia="zh-CN"/>
        </w:rPr>
        <w:t>2026年2月1</w:t>
      </w:r>
      <w:r>
        <w:rPr>
          <w:rFonts w:hint="eastAsia" w:ascii="仿宋_GB2312" w:eastAsia="仿宋_GB2312"/>
          <w:sz w:val="32"/>
          <w:szCs w:val="32"/>
          <w:lang w:val="en-US" w:eastAsia="zh-CN"/>
        </w:rPr>
        <w:t>1</w:t>
      </w:r>
      <w:r>
        <w:rPr>
          <w:rFonts w:hint="eastAsia" w:ascii="仿宋_GB2312" w:eastAsia="仿宋_GB2312"/>
          <w:sz w:val="32"/>
          <w:szCs w:val="32"/>
          <w:lang w:eastAsia="zh-CN"/>
        </w:rPr>
        <w:t xml:space="preserve">日 </w:t>
      </w:r>
    </w:p>
    <w:p w14:paraId="5AA814B6">
      <w:pPr>
        <w:pStyle w:val="2"/>
        <w:keepNext w:val="0"/>
        <w:keepLines w:val="0"/>
        <w:pageBreakBefore w:val="0"/>
        <w:widowControl/>
        <w:wordWrap/>
        <w:overflowPunct/>
        <w:topLinePunct w:val="0"/>
        <w:bidi w:val="0"/>
        <w:spacing w:before="101" w:line="600" w:lineRule="exact"/>
        <w:ind w:right="450" w:firstLine="672" w:firstLineChars="200"/>
        <w:rPr>
          <w:rFonts w:ascii="方正仿宋_GB2312" w:hAnsi="方正仿宋_GB2312" w:eastAsia="方正仿宋_GB2312" w:cs="方正仿宋_GB2312"/>
          <w:color w:val="auto"/>
          <w:spacing w:val="8"/>
          <w:sz w:val="32"/>
          <w:szCs w:val="32"/>
        </w:rPr>
      </w:pPr>
    </w:p>
    <w:p w14:paraId="137CA7AD">
      <w:pPr>
        <w:kinsoku/>
        <w:wordWrap w:val="0"/>
        <w:autoSpaceDE/>
        <w:autoSpaceDN/>
        <w:adjustRightInd/>
        <w:snapToGrid/>
        <w:spacing w:line="540" w:lineRule="exact"/>
        <w:jc w:val="both"/>
        <w:textAlignment w:val="auto"/>
        <w:rPr>
          <w:rFonts w:ascii="仿宋_GB2312" w:eastAsia="仿宋_GB2312"/>
          <w:sz w:val="32"/>
          <w:szCs w:val="32"/>
        </w:rPr>
      </w:pPr>
    </w:p>
    <w:p w14:paraId="3B17221B">
      <w:pPr>
        <w:kinsoku/>
        <w:wordWrap w:val="0"/>
        <w:autoSpaceDE/>
        <w:autoSpaceDN/>
        <w:adjustRightInd/>
        <w:snapToGrid/>
        <w:spacing w:line="540" w:lineRule="exact"/>
        <w:jc w:val="both"/>
        <w:textAlignment w:val="auto"/>
        <w:rPr>
          <w:rFonts w:ascii="仿宋_GB2312" w:eastAsia="仿宋_GB2312"/>
          <w:sz w:val="32"/>
          <w:szCs w:val="32"/>
        </w:rPr>
      </w:pPr>
    </w:p>
    <w:p w14:paraId="4D927B15">
      <w:pPr>
        <w:kinsoku/>
        <w:wordWrap w:val="0"/>
        <w:autoSpaceDE/>
        <w:autoSpaceDN/>
        <w:adjustRightInd/>
        <w:snapToGrid/>
        <w:spacing w:line="540" w:lineRule="exact"/>
        <w:jc w:val="both"/>
        <w:textAlignment w:val="auto"/>
        <w:rPr>
          <w:rFonts w:ascii="仿宋_GB2312" w:eastAsia="仿宋_GB2312"/>
          <w:sz w:val="32"/>
          <w:szCs w:val="32"/>
        </w:rPr>
      </w:pPr>
    </w:p>
    <w:p w14:paraId="4514A8C6">
      <w:pPr>
        <w:kinsoku/>
        <w:wordWrap w:val="0"/>
        <w:autoSpaceDE/>
        <w:autoSpaceDN/>
        <w:adjustRightInd/>
        <w:snapToGrid/>
        <w:spacing w:line="540" w:lineRule="exact"/>
        <w:jc w:val="both"/>
        <w:textAlignment w:val="auto"/>
        <w:rPr>
          <w:rFonts w:ascii="仿宋_GB2312" w:eastAsia="仿宋_GB2312"/>
          <w:sz w:val="32"/>
          <w:szCs w:val="32"/>
        </w:rPr>
      </w:pPr>
    </w:p>
    <w:p w14:paraId="0CA950B4">
      <w:pPr>
        <w:kinsoku/>
        <w:wordWrap w:val="0"/>
        <w:autoSpaceDE/>
        <w:autoSpaceDN/>
        <w:adjustRightInd/>
        <w:snapToGrid/>
        <w:spacing w:line="540" w:lineRule="exact"/>
        <w:jc w:val="both"/>
        <w:textAlignment w:val="auto"/>
        <w:rPr>
          <w:rFonts w:ascii="仿宋_GB2312" w:eastAsia="仿宋_GB2312"/>
          <w:sz w:val="32"/>
          <w:szCs w:val="32"/>
        </w:rPr>
      </w:pPr>
    </w:p>
    <w:p w14:paraId="054283E6">
      <w:pPr>
        <w:kinsoku/>
        <w:wordWrap w:val="0"/>
        <w:autoSpaceDE/>
        <w:autoSpaceDN/>
        <w:adjustRightInd/>
        <w:snapToGrid/>
        <w:spacing w:line="540" w:lineRule="exact"/>
        <w:jc w:val="both"/>
        <w:textAlignment w:val="auto"/>
        <w:rPr>
          <w:rFonts w:ascii="仿宋_GB2312" w:eastAsia="仿宋_GB2312"/>
          <w:sz w:val="32"/>
          <w:szCs w:val="32"/>
        </w:rPr>
      </w:pPr>
    </w:p>
    <w:p w14:paraId="56737740">
      <w:pPr>
        <w:kinsoku/>
        <w:wordWrap w:val="0"/>
        <w:autoSpaceDE/>
        <w:autoSpaceDN/>
        <w:adjustRightInd/>
        <w:snapToGrid/>
        <w:spacing w:line="540" w:lineRule="exact"/>
        <w:jc w:val="both"/>
        <w:textAlignment w:val="auto"/>
        <w:rPr>
          <w:rFonts w:ascii="仿宋_GB2312" w:eastAsia="仿宋_GB2312"/>
          <w:sz w:val="32"/>
          <w:szCs w:val="32"/>
        </w:rPr>
      </w:pPr>
      <w:bookmarkStart w:id="0" w:name="_GoBack"/>
      <w:bookmarkEnd w:id="0"/>
    </w:p>
    <w:p w14:paraId="09524F41">
      <w:pPr>
        <w:kinsoku/>
        <w:wordWrap w:val="0"/>
        <w:autoSpaceDE/>
        <w:autoSpaceDN/>
        <w:adjustRightInd/>
        <w:snapToGrid/>
        <w:spacing w:line="540" w:lineRule="exact"/>
        <w:jc w:val="both"/>
        <w:textAlignment w:val="auto"/>
        <w:rPr>
          <w:rFonts w:ascii="仿宋_GB2312" w:eastAsia="仿宋_GB2312"/>
          <w:sz w:val="32"/>
          <w:szCs w:val="32"/>
        </w:rPr>
      </w:pPr>
    </w:p>
    <w:p w14:paraId="77D731DB">
      <w:pPr>
        <w:kinsoku/>
        <w:wordWrap w:val="0"/>
        <w:autoSpaceDE/>
        <w:autoSpaceDN/>
        <w:adjustRightInd/>
        <w:snapToGrid/>
        <w:spacing w:line="540" w:lineRule="exact"/>
        <w:jc w:val="both"/>
        <w:textAlignment w:val="auto"/>
        <w:rPr>
          <w:rFonts w:ascii="仿宋_GB2312" w:eastAsia="仿宋_GB2312"/>
          <w:sz w:val="32"/>
          <w:szCs w:val="32"/>
        </w:rPr>
      </w:pPr>
    </w:p>
    <w:p w14:paraId="2D0ED1C7">
      <w:pPr>
        <w:kinsoku/>
        <w:wordWrap w:val="0"/>
        <w:autoSpaceDE/>
        <w:autoSpaceDN/>
        <w:adjustRightInd/>
        <w:snapToGrid/>
        <w:spacing w:line="540" w:lineRule="exact"/>
        <w:jc w:val="both"/>
        <w:textAlignment w:val="auto"/>
        <w:rPr>
          <w:rFonts w:ascii="仿宋_GB2312" w:eastAsia="仿宋_GB2312"/>
          <w:sz w:val="32"/>
          <w:szCs w:val="32"/>
        </w:rPr>
      </w:pPr>
    </w:p>
    <w:p w14:paraId="79E67D1F">
      <w:pPr>
        <w:kinsoku/>
        <w:wordWrap w:val="0"/>
        <w:autoSpaceDE/>
        <w:autoSpaceDN/>
        <w:adjustRightInd/>
        <w:snapToGrid/>
        <w:spacing w:line="540" w:lineRule="exact"/>
        <w:jc w:val="both"/>
        <w:textAlignment w:val="auto"/>
        <w:rPr>
          <w:rFonts w:ascii="仿宋_GB2312" w:eastAsia="仿宋_GB2312"/>
          <w:sz w:val="32"/>
          <w:szCs w:val="32"/>
        </w:rPr>
      </w:pPr>
    </w:p>
    <w:p w14:paraId="25A90957">
      <w:pPr>
        <w:kinsoku/>
        <w:wordWrap w:val="0"/>
        <w:autoSpaceDE/>
        <w:autoSpaceDN/>
        <w:adjustRightInd/>
        <w:snapToGrid/>
        <w:spacing w:line="540" w:lineRule="exact"/>
        <w:jc w:val="both"/>
        <w:textAlignment w:val="auto"/>
        <w:rPr>
          <w:rFonts w:ascii="仿宋_GB2312" w:eastAsia="仿宋_GB2312"/>
          <w:sz w:val="32"/>
          <w:szCs w:val="32"/>
        </w:rPr>
      </w:pPr>
    </w:p>
    <w:p w14:paraId="2356E336">
      <w:pPr>
        <w:kinsoku/>
        <w:wordWrap w:val="0"/>
        <w:autoSpaceDE/>
        <w:autoSpaceDN/>
        <w:adjustRightInd/>
        <w:snapToGrid/>
        <w:spacing w:line="540" w:lineRule="exact"/>
        <w:jc w:val="both"/>
        <w:textAlignment w:val="auto"/>
        <w:rPr>
          <w:rFonts w:ascii="仿宋_GB2312" w:eastAsia="仿宋_GB2312"/>
          <w:sz w:val="32"/>
          <w:szCs w:val="32"/>
        </w:rPr>
      </w:pPr>
    </w:p>
    <w:p w14:paraId="6B7C22E9">
      <w:pPr>
        <w:kinsoku/>
        <w:wordWrap w:val="0"/>
        <w:autoSpaceDE/>
        <w:autoSpaceDN/>
        <w:adjustRightInd/>
        <w:snapToGrid/>
        <w:spacing w:line="540" w:lineRule="exact"/>
        <w:jc w:val="both"/>
        <w:textAlignment w:val="auto"/>
        <w:rPr>
          <w:rFonts w:ascii="仿宋_GB2312" w:eastAsia="仿宋_GB2312"/>
          <w:sz w:val="32"/>
          <w:szCs w:val="32"/>
        </w:rPr>
      </w:pPr>
    </w:p>
    <w:p w14:paraId="572915DF">
      <w:pPr>
        <w:widowControl w:val="0"/>
        <w:pBdr>
          <w:top w:val="single" w:color="auto" w:sz="6" w:space="3"/>
          <w:bottom w:val="single" w:color="auto" w:sz="6" w:space="1"/>
        </w:pBdr>
        <w:kinsoku/>
        <w:autoSpaceDE/>
        <w:autoSpaceDN/>
        <w:adjustRightInd/>
        <w:snapToGrid/>
        <w:spacing w:line="480" w:lineRule="exact"/>
        <w:ind w:firstLine="280" w:firstLineChars="100"/>
        <w:textAlignment w:val="auto"/>
        <w:rPr>
          <w:rFonts w:ascii="黑体" w:hAnsi="黑体" w:eastAsia="黑体"/>
          <w:sz w:val="32"/>
          <w:szCs w:val="32"/>
          <w:lang w:eastAsia="zh-CN"/>
        </w:rPr>
      </w:pPr>
      <w:r>
        <w:rPr>
          <w:rFonts w:hint="eastAsia" w:ascii="仿宋_GB2312" w:hAnsi="仿宋_GB2312" w:eastAsia="仿宋_GB2312" w:cs="仿宋_GB2312"/>
          <w:color w:val="000000" w:themeColor="text1"/>
          <w:sz w:val="28"/>
          <w:szCs w:val="28"/>
          <w14:textFill>
            <w14:solidFill>
              <w14:schemeClr w14:val="tx1"/>
            </w14:solidFill>
          </w14:textFill>
        </w:rPr>
        <w:t xml:space="preserve">眉山市医学会办公室               </w:t>
      </w:r>
      <w:r>
        <w:rPr>
          <w:rFonts w:ascii="仿宋_GB2312" w:hAnsi="仿宋_GB2312" w:eastAsia="仿宋_GB2312" w:cs="仿宋_GB2312"/>
          <w:color w:val="000000" w:themeColor="text1"/>
          <w:sz w:val="28"/>
          <w:szCs w:val="28"/>
          <w:lang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eastAsia="zh-CN"/>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日印发</w:t>
      </w:r>
    </w:p>
    <w:p w14:paraId="31565C0C">
      <w:pPr>
        <w:rPr>
          <w:rFonts w:ascii="方正仿宋_GB2312" w:hAnsi="方正仿宋_GB2312" w:eastAsia="方正仿宋_GB2312" w:cs="方正仿宋_GB2312"/>
          <w:color w:val="auto"/>
          <w:sz w:val="32"/>
          <w:szCs w:val="32"/>
          <w:lang w:eastAsia="zh-CN"/>
        </w:rPr>
        <w:sectPr>
          <w:footerReference r:id="rId4" w:type="default"/>
          <w:pgSz w:w="11906" w:h="16838"/>
          <w:pgMar w:top="1431" w:right="1018" w:bottom="1234" w:left="1587" w:header="0" w:footer="813" w:gutter="0"/>
          <w:cols w:space="720" w:num="1"/>
        </w:sectPr>
      </w:pPr>
    </w:p>
    <w:p w14:paraId="23942C3C">
      <w:pPr>
        <w:spacing w:before="101" w:line="230" w:lineRule="auto"/>
        <w:rPr>
          <w:rFonts w:ascii="黑体" w:hAnsi="黑体" w:eastAsia="黑体" w:cs="黑体"/>
          <w:sz w:val="31"/>
          <w:szCs w:val="31"/>
        </w:rPr>
      </w:pPr>
      <w:r>
        <w:rPr>
          <w:rFonts w:ascii="黑体" w:hAnsi="黑体" w:eastAsia="黑体" w:cs="黑体"/>
          <w:spacing w:val="-3"/>
          <w:sz w:val="31"/>
          <w:szCs w:val="31"/>
        </w:rPr>
        <w:t>附件</w:t>
      </w:r>
    </w:p>
    <w:p w14:paraId="158E1A55">
      <w:pPr>
        <w:spacing w:before="285" w:line="241" w:lineRule="auto"/>
        <w:ind w:left="1135"/>
        <w:jc w:val="center"/>
        <w:rPr>
          <w:rFonts w:ascii="方正小标宋简体" w:hAnsi="方正小标宋简体" w:eastAsia="方正小标宋简体" w:cs="方正小标宋简体"/>
          <w:spacing w:val="7"/>
          <w:sz w:val="35"/>
          <w:szCs w:val="35"/>
        </w:rPr>
      </w:pPr>
      <w:r>
        <w:rPr>
          <w:rFonts w:ascii="方正小标宋简体" w:hAnsi="方正小标宋简体" w:eastAsia="方正小标宋简体" w:cs="方正小标宋简体"/>
          <w:spacing w:val="8"/>
          <w:sz w:val="35"/>
          <w:szCs w:val="35"/>
        </w:rPr>
        <w:t>2025 年眉山市医学会镇痛镇静（宜昌人福）专项科研</w:t>
      </w:r>
      <w:r>
        <w:rPr>
          <w:rFonts w:hint="eastAsia" w:ascii="方正小标宋简体" w:hAnsi="方正小标宋简体" w:eastAsia="方正小标宋简体" w:cs="方正小标宋简体"/>
          <w:spacing w:val="7"/>
          <w:sz w:val="35"/>
          <w:szCs w:val="35"/>
          <w:lang w:eastAsia="zh-CN"/>
        </w:rPr>
        <w:t>确认</w:t>
      </w:r>
      <w:r>
        <w:rPr>
          <w:rFonts w:ascii="方正小标宋简体" w:hAnsi="方正小标宋简体" w:eastAsia="方正小标宋简体" w:cs="方正小标宋简体"/>
          <w:spacing w:val="7"/>
          <w:sz w:val="35"/>
          <w:szCs w:val="35"/>
        </w:rPr>
        <w:t>名单</w:t>
      </w:r>
    </w:p>
    <w:p w14:paraId="69FA6BE8">
      <w:pPr>
        <w:pStyle w:val="3"/>
        <w:kinsoku/>
        <w:autoSpaceDE/>
        <w:autoSpaceDN/>
        <w:adjustRightInd/>
        <w:snapToGrid/>
        <w:spacing w:before="420" w:beforeAutospacing="0" w:after="106" w:afterAutospacing="0" w:line="240" w:lineRule="exact"/>
        <w:jc w:val="center"/>
        <w:textAlignment w:val="auto"/>
        <w:rPr>
          <w:rFonts w:ascii="仿宋_GB2312" w:hAnsi="仿宋_GB2312" w:eastAsia="仿宋_GB2312" w:cs="仿宋_GB2312"/>
          <w:sz w:val="32"/>
          <w:szCs w:val="32"/>
        </w:rPr>
      </w:pPr>
      <w:r>
        <w:rPr>
          <w:rFonts w:hint="eastAsia" w:ascii="方正小标宋简体" w:hAnsi="方正小标宋简体" w:eastAsia="方正小标宋简体" w:cs="方正小标宋简体"/>
          <w:sz w:val="36"/>
          <w:szCs w:val="36"/>
          <w:shd w:val="clear" w:color="auto" w:fill="FFFFFF"/>
        </w:rPr>
        <w:t>立项名单</w:t>
      </w:r>
    </w:p>
    <w:tbl>
      <w:tblPr>
        <w:tblStyle w:val="4"/>
        <w:tblW w:w="1162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62"/>
        <w:gridCol w:w="1960"/>
        <w:gridCol w:w="5048"/>
        <w:gridCol w:w="964"/>
        <w:gridCol w:w="2308"/>
        <w:gridCol w:w="583"/>
      </w:tblGrid>
      <w:tr w14:paraId="620A22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7" w:hRule="atLeast"/>
          <w:jc w:val="center"/>
        </w:trPr>
        <w:tc>
          <w:tcPr>
            <w:tcW w:w="762" w:type="dxa"/>
            <w:tcBorders>
              <w:top w:val="outset" w:color="auto" w:sz="6" w:space="0"/>
              <w:left w:val="outset" w:color="auto" w:sz="6" w:space="0"/>
              <w:bottom w:val="outset" w:color="auto" w:sz="6" w:space="0"/>
              <w:right w:val="outset" w:color="auto" w:sz="6" w:space="0"/>
            </w:tcBorders>
            <w:vAlign w:val="center"/>
          </w:tcPr>
          <w:p w14:paraId="3DE52533">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960" w:type="dxa"/>
            <w:tcBorders>
              <w:top w:val="outset" w:color="auto" w:sz="6" w:space="0"/>
              <w:left w:val="outset" w:color="auto" w:sz="6" w:space="0"/>
              <w:bottom w:val="outset" w:color="auto" w:sz="6" w:space="0"/>
              <w:right w:val="outset" w:color="auto" w:sz="6" w:space="0"/>
            </w:tcBorders>
            <w:vAlign w:val="center"/>
          </w:tcPr>
          <w:p w14:paraId="18CD707C">
            <w:pPr>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编号</w:t>
            </w:r>
          </w:p>
        </w:tc>
        <w:tc>
          <w:tcPr>
            <w:tcW w:w="5048" w:type="dxa"/>
            <w:tcBorders>
              <w:top w:val="outset" w:color="auto" w:sz="6" w:space="0"/>
              <w:left w:val="outset" w:color="auto" w:sz="6" w:space="0"/>
              <w:bottom w:val="outset" w:color="auto" w:sz="6" w:space="0"/>
              <w:right w:val="outset" w:color="auto" w:sz="6" w:space="0"/>
            </w:tcBorders>
            <w:vAlign w:val="center"/>
          </w:tcPr>
          <w:p w14:paraId="2D6705AA">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964" w:type="dxa"/>
            <w:tcBorders>
              <w:top w:val="outset" w:color="auto" w:sz="6" w:space="0"/>
              <w:left w:val="outset" w:color="auto" w:sz="6" w:space="0"/>
              <w:bottom w:val="outset" w:color="auto" w:sz="6" w:space="0"/>
              <w:right w:val="outset" w:color="auto" w:sz="6" w:space="0"/>
            </w:tcBorders>
            <w:vAlign w:val="center"/>
          </w:tcPr>
          <w:p w14:paraId="14C06BEE">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金额</w:t>
            </w:r>
          </w:p>
        </w:tc>
        <w:tc>
          <w:tcPr>
            <w:tcW w:w="2308" w:type="dxa"/>
            <w:tcBorders>
              <w:top w:val="outset" w:color="auto" w:sz="6" w:space="0"/>
              <w:left w:val="outset" w:color="auto" w:sz="6" w:space="0"/>
              <w:bottom w:val="outset" w:color="auto" w:sz="6" w:space="0"/>
              <w:right w:val="outset" w:color="auto" w:sz="6" w:space="0"/>
            </w:tcBorders>
            <w:vAlign w:val="center"/>
          </w:tcPr>
          <w:p w14:paraId="087318D0">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申报单位</w:t>
            </w:r>
          </w:p>
        </w:tc>
        <w:tc>
          <w:tcPr>
            <w:tcW w:w="583" w:type="dxa"/>
            <w:tcBorders>
              <w:top w:val="outset" w:color="auto" w:sz="6" w:space="0"/>
              <w:left w:val="outset" w:color="auto" w:sz="6" w:space="0"/>
              <w:bottom w:val="outset" w:color="auto" w:sz="6" w:space="0"/>
              <w:right w:val="outset" w:color="auto" w:sz="6" w:space="0"/>
            </w:tcBorders>
            <w:vAlign w:val="center"/>
          </w:tcPr>
          <w:p w14:paraId="5EA1A401">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负责人</w:t>
            </w:r>
          </w:p>
        </w:tc>
      </w:tr>
      <w:tr w14:paraId="45B9AC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51" w:hRule="atLeast"/>
          <w:jc w:val="center"/>
        </w:trPr>
        <w:tc>
          <w:tcPr>
            <w:tcW w:w="762" w:type="dxa"/>
            <w:tcBorders>
              <w:top w:val="outset" w:color="auto" w:sz="6" w:space="0"/>
              <w:left w:val="outset" w:color="auto" w:sz="6" w:space="0"/>
              <w:bottom w:val="outset" w:color="auto" w:sz="6" w:space="0"/>
              <w:right w:val="outset" w:color="auto" w:sz="6" w:space="0"/>
            </w:tcBorders>
            <w:vAlign w:val="center"/>
          </w:tcPr>
          <w:p w14:paraId="57E40EA1">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60" w:type="dxa"/>
            <w:tcBorders>
              <w:top w:val="outset" w:color="auto" w:sz="6" w:space="0"/>
              <w:left w:val="outset" w:color="auto" w:sz="6" w:space="0"/>
              <w:bottom w:val="outset" w:color="auto" w:sz="6" w:space="0"/>
              <w:right w:val="outset" w:color="auto" w:sz="6" w:space="0"/>
            </w:tcBorders>
            <w:vAlign w:val="center"/>
          </w:tcPr>
          <w:p w14:paraId="420897D8">
            <w:pPr>
              <w:jc w:val="center"/>
              <w:rPr>
                <w:rFonts w:ascii="仿宋_GB2312" w:hAnsi="仿宋_GB2312" w:eastAsia="仿宋_GB2312" w:cs="仿宋_GB2312"/>
                <w:sz w:val="28"/>
                <w:szCs w:val="28"/>
                <w:lang w:eastAsia="zh-CN"/>
              </w:rPr>
            </w:pPr>
            <w:r>
              <w:rPr>
                <w:rFonts w:hint="eastAsia" w:ascii="黑体" w:hAnsi="黑体" w:eastAsia="黑体" w:cs="黑体"/>
                <w:position w:val="1"/>
                <w:lang w:eastAsia="zh-CN"/>
              </w:rPr>
              <w:t>MY20262001</w:t>
            </w:r>
          </w:p>
        </w:tc>
        <w:tc>
          <w:tcPr>
            <w:tcW w:w="5048" w:type="dxa"/>
            <w:tcBorders>
              <w:top w:val="outset" w:color="auto" w:sz="6" w:space="0"/>
              <w:left w:val="outset" w:color="auto" w:sz="6" w:space="0"/>
              <w:bottom w:val="outset" w:color="auto" w:sz="6" w:space="0"/>
              <w:right w:val="outset" w:color="auto" w:sz="6" w:space="0"/>
            </w:tcBorders>
            <w:vAlign w:val="center"/>
          </w:tcPr>
          <w:p w14:paraId="338C8D0F">
            <w:pPr>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瑞马唑仑和环泊酚对妇科宫腹腔镜术后患者恢复质量影响的随机对照研究</w:t>
            </w:r>
          </w:p>
        </w:tc>
        <w:tc>
          <w:tcPr>
            <w:tcW w:w="964" w:type="dxa"/>
            <w:tcBorders>
              <w:top w:val="outset" w:color="auto" w:sz="6" w:space="0"/>
              <w:left w:val="outset" w:color="auto" w:sz="6" w:space="0"/>
              <w:bottom w:val="outset" w:color="auto" w:sz="6" w:space="0"/>
              <w:right w:val="outset" w:color="auto" w:sz="6" w:space="0"/>
            </w:tcBorders>
            <w:vAlign w:val="center"/>
          </w:tcPr>
          <w:p w14:paraId="054CB50B">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rPr>
              <w:t>万元</w:t>
            </w:r>
          </w:p>
        </w:tc>
        <w:tc>
          <w:tcPr>
            <w:tcW w:w="2308" w:type="dxa"/>
            <w:tcBorders>
              <w:top w:val="outset" w:color="auto" w:sz="6" w:space="0"/>
              <w:left w:val="outset" w:color="auto" w:sz="6" w:space="0"/>
              <w:bottom w:val="outset" w:color="auto" w:sz="6" w:space="0"/>
              <w:right w:val="outset" w:color="auto" w:sz="6" w:space="0"/>
            </w:tcBorders>
            <w:vAlign w:val="center"/>
          </w:tcPr>
          <w:p w14:paraId="7D5FA668">
            <w:pPr>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眉山市妇幼保健院</w:t>
            </w:r>
          </w:p>
        </w:tc>
        <w:tc>
          <w:tcPr>
            <w:tcW w:w="583" w:type="dxa"/>
            <w:tcBorders>
              <w:top w:val="outset" w:color="auto" w:sz="6" w:space="0"/>
              <w:left w:val="outset" w:color="auto" w:sz="6" w:space="0"/>
              <w:bottom w:val="outset" w:color="auto" w:sz="6" w:space="0"/>
              <w:right w:val="outset" w:color="auto" w:sz="6" w:space="0"/>
            </w:tcBorders>
            <w:vAlign w:val="center"/>
          </w:tcPr>
          <w:p w14:paraId="4F13D7F9">
            <w:pPr>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黄晓强</w:t>
            </w:r>
          </w:p>
        </w:tc>
      </w:tr>
      <w:tr w14:paraId="4F6708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54" w:hRule="atLeast"/>
          <w:jc w:val="center"/>
        </w:trPr>
        <w:tc>
          <w:tcPr>
            <w:tcW w:w="762" w:type="dxa"/>
            <w:tcBorders>
              <w:top w:val="outset" w:color="auto" w:sz="6" w:space="0"/>
              <w:left w:val="outset" w:color="auto" w:sz="6" w:space="0"/>
              <w:bottom w:val="outset" w:color="auto" w:sz="6" w:space="0"/>
              <w:right w:val="outset" w:color="auto" w:sz="6" w:space="0"/>
            </w:tcBorders>
            <w:vAlign w:val="center"/>
          </w:tcPr>
          <w:p w14:paraId="26230080">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960" w:type="dxa"/>
            <w:tcBorders>
              <w:top w:val="outset" w:color="auto" w:sz="6" w:space="0"/>
              <w:left w:val="outset" w:color="auto" w:sz="6" w:space="0"/>
              <w:bottom w:val="outset" w:color="auto" w:sz="6" w:space="0"/>
              <w:right w:val="outset" w:color="auto" w:sz="6" w:space="0"/>
            </w:tcBorders>
            <w:vAlign w:val="center"/>
          </w:tcPr>
          <w:p w14:paraId="4813DE42">
            <w:pPr>
              <w:jc w:val="center"/>
              <w:rPr>
                <w:rFonts w:ascii="仿宋_GB2312" w:hAnsi="仿宋_GB2312" w:eastAsia="仿宋_GB2312" w:cs="仿宋_GB2312"/>
                <w:sz w:val="28"/>
                <w:szCs w:val="28"/>
                <w:lang w:eastAsia="zh-CN"/>
              </w:rPr>
            </w:pPr>
            <w:r>
              <w:rPr>
                <w:rFonts w:hint="eastAsia" w:ascii="黑体" w:hAnsi="黑体" w:eastAsia="黑体" w:cs="黑体"/>
                <w:position w:val="1"/>
                <w:lang w:eastAsia="zh-CN"/>
              </w:rPr>
              <w:t>MY20262002</w:t>
            </w:r>
          </w:p>
        </w:tc>
        <w:tc>
          <w:tcPr>
            <w:tcW w:w="5048" w:type="dxa"/>
            <w:tcBorders>
              <w:top w:val="outset" w:color="auto" w:sz="6" w:space="0"/>
              <w:left w:val="outset" w:color="auto" w:sz="6" w:space="0"/>
              <w:bottom w:val="outset" w:color="auto" w:sz="6" w:space="0"/>
              <w:right w:val="outset" w:color="auto" w:sz="6" w:space="0"/>
            </w:tcBorders>
            <w:vAlign w:val="center"/>
          </w:tcPr>
          <w:p w14:paraId="6A577383">
            <w:pPr>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持续泵注瑞芬太尼对老年患者全麻诱导期气管插管血流动力学的影响：</w:t>
            </w:r>
          </w:p>
          <w:p w14:paraId="1C3A0E4C">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一项单中心随机对照试验</w:t>
            </w:r>
            <w:r>
              <w:rPr>
                <w:rFonts w:hint="eastAsia" w:ascii="仿宋_GB2312" w:hAnsi="仿宋_GB2312" w:eastAsia="仿宋_GB2312" w:cs="仿宋_GB2312"/>
                <w:sz w:val="28"/>
                <w:szCs w:val="28"/>
              </w:rPr>
              <w:t> </w:t>
            </w:r>
          </w:p>
        </w:tc>
        <w:tc>
          <w:tcPr>
            <w:tcW w:w="964" w:type="dxa"/>
            <w:tcBorders>
              <w:top w:val="outset" w:color="auto" w:sz="6" w:space="0"/>
              <w:left w:val="outset" w:color="auto" w:sz="6" w:space="0"/>
              <w:bottom w:val="outset" w:color="auto" w:sz="6" w:space="0"/>
              <w:right w:val="outset" w:color="auto" w:sz="6" w:space="0"/>
            </w:tcBorders>
            <w:vAlign w:val="center"/>
          </w:tcPr>
          <w:p w14:paraId="543AA16F">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rPr>
              <w:t>万元</w:t>
            </w:r>
          </w:p>
        </w:tc>
        <w:tc>
          <w:tcPr>
            <w:tcW w:w="2308" w:type="dxa"/>
            <w:tcBorders>
              <w:top w:val="outset" w:color="auto" w:sz="6" w:space="0"/>
              <w:left w:val="outset" w:color="auto" w:sz="6" w:space="0"/>
              <w:bottom w:val="outset" w:color="auto" w:sz="6" w:space="0"/>
              <w:right w:val="outset" w:color="auto" w:sz="6" w:space="0"/>
            </w:tcBorders>
            <w:vAlign w:val="center"/>
          </w:tcPr>
          <w:p w14:paraId="287530DD">
            <w:pPr>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眉山市人民医院</w:t>
            </w:r>
          </w:p>
        </w:tc>
        <w:tc>
          <w:tcPr>
            <w:tcW w:w="583" w:type="dxa"/>
            <w:tcBorders>
              <w:top w:val="outset" w:color="auto" w:sz="6" w:space="0"/>
              <w:left w:val="outset" w:color="auto" w:sz="6" w:space="0"/>
              <w:bottom w:val="outset" w:color="auto" w:sz="6" w:space="0"/>
              <w:right w:val="outset" w:color="auto" w:sz="6" w:space="0"/>
            </w:tcBorders>
            <w:vAlign w:val="center"/>
          </w:tcPr>
          <w:p w14:paraId="6D9D6C68">
            <w:pPr>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李杰</w:t>
            </w:r>
          </w:p>
        </w:tc>
      </w:tr>
      <w:tr w14:paraId="4EF386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51" w:hRule="atLeast"/>
          <w:jc w:val="center"/>
        </w:trPr>
        <w:tc>
          <w:tcPr>
            <w:tcW w:w="762" w:type="dxa"/>
            <w:tcBorders>
              <w:top w:val="outset" w:color="auto" w:sz="6" w:space="0"/>
              <w:left w:val="outset" w:color="auto" w:sz="6" w:space="0"/>
              <w:bottom w:val="outset" w:color="auto" w:sz="6" w:space="0"/>
              <w:right w:val="outset" w:color="auto" w:sz="6" w:space="0"/>
            </w:tcBorders>
            <w:vAlign w:val="center"/>
          </w:tcPr>
          <w:p w14:paraId="681EE22E">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960" w:type="dxa"/>
            <w:tcBorders>
              <w:top w:val="outset" w:color="auto" w:sz="6" w:space="0"/>
              <w:left w:val="outset" w:color="auto" w:sz="6" w:space="0"/>
              <w:bottom w:val="outset" w:color="auto" w:sz="6" w:space="0"/>
              <w:right w:val="outset" w:color="auto" w:sz="6" w:space="0"/>
            </w:tcBorders>
            <w:shd w:val="clear" w:color="auto" w:fill="auto"/>
          </w:tcPr>
          <w:p w14:paraId="450C7E61">
            <w:pPr>
              <w:jc w:val="center"/>
              <w:rPr>
                <w:position w:val="1"/>
                <w:lang w:eastAsia="zh-CN"/>
              </w:rPr>
            </w:pPr>
          </w:p>
          <w:p w14:paraId="531F56BD">
            <w:pPr>
              <w:jc w:val="center"/>
              <w:rPr>
                <w:position w:val="1"/>
                <w:lang w:eastAsia="zh-CN"/>
              </w:rPr>
            </w:pPr>
          </w:p>
          <w:p w14:paraId="218ABEFA">
            <w:pPr>
              <w:jc w:val="center"/>
              <w:rPr>
                <w:rFonts w:ascii="仿宋_GB2312" w:hAnsi="仿宋_GB2312" w:eastAsia="仿宋_GB2312" w:cs="仿宋_GB2312"/>
                <w:position w:val="1"/>
                <w:sz w:val="28"/>
                <w:szCs w:val="28"/>
                <w:lang w:eastAsia="zh-CN"/>
              </w:rPr>
            </w:pPr>
            <w:r>
              <w:rPr>
                <w:rFonts w:hint="eastAsia"/>
                <w:position w:val="1"/>
                <w:lang w:eastAsia="zh-CN"/>
              </w:rPr>
              <w:t>MY20262003</w:t>
            </w:r>
          </w:p>
        </w:tc>
        <w:tc>
          <w:tcPr>
            <w:tcW w:w="5048" w:type="dxa"/>
            <w:tcBorders>
              <w:top w:val="outset" w:color="auto" w:sz="6" w:space="0"/>
              <w:left w:val="outset" w:color="auto" w:sz="6" w:space="0"/>
              <w:bottom w:val="outset" w:color="auto" w:sz="6" w:space="0"/>
              <w:right w:val="outset" w:color="auto" w:sz="6" w:space="0"/>
            </w:tcBorders>
            <w:shd w:val="clear" w:color="auto" w:fill="auto"/>
          </w:tcPr>
          <w:p w14:paraId="263412B6">
            <w:pPr>
              <w:pStyle w:val="7"/>
              <w:spacing w:before="189" w:line="213" w:lineRule="auto"/>
              <w:ind w:left="32"/>
            </w:pPr>
            <w:r>
              <w:rPr>
                <w:spacing w:val="-3"/>
              </w:rPr>
              <w:t>咪达唑仑口服溶液对于</w:t>
            </w:r>
            <w:r>
              <w:rPr>
                <w:spacing w:val="-57"/>
              </w:rPr>
              <w:t xml:space="preserve"> </w:t>
            </w:r>
            <w:r>
              <w:rPr>
                <w:spacing w:val="-3"/>
              </w:rPr>
              <w:t>TEP</w:t>
            </w:r>
            <w:r>
              <w:rPr>
                <w:spacing w:val="-56"/>
              </w:rPr>
              <w:t xml:space="preserve"> </w:t>
            </w:r>
            <w:r>
              <w:rPr>
                <w:spacing w:val="-3"/>
              </w:rPr>
              <w:t>小儿术前焦</w:t>
            </w:r>
          </w:p>
          <w:p w14:paraId="2AAB31C8">
            <w:pPr>
              <w:pStyle w:val="7"/>
              <w:spacing w:before="300" w:line="214" w:lineRule="auto"/>
              <w:ind w:left="1135"/>
              <w:rPr>
                <w:lang w:eastAsia="zh-CN"/>
              </w:rPr>
            </w:pPr>
            <w:r>
              <w:rPr>
                <w:spacing w:val="-1"/>
              </w:rPr>
              <w:t>虑和术后烦躁的影响</w:t>
            </w:r>
          </w:p>
        </w:tc>
        <w:tc>
          <w:tcPr>
            <w:tcW w:w="964" w:type="dxa"/>
            <w:tcBorders>
              <w:top w:val="outset" w:color="auto" w:sz="6" w:space="0"/>
              <w:left w:val="outset" w:color="auto" w:sz="6" w:space="0"/>
              <w:bottom w:val="outset" w:color="auto" w:sz="6" w:space="0"/>
              <w:right w:val="outset" w:color="auto" w:sz="6" w:space="0"/>
            </w:tcBorders>
            <w:vAlign w:val="center"/>
          </w:tcPr>
          <w:p w14:paraId="10C60F7D">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rPr>
              <w:t>万元</w:t>
            </w:r>
          </w:p>
        </w:tc>
        <w:tc>
          <w:tcPr>
            <w:tcW w:w="2308" w:type="dxa"/>
            <w:tcBorders>
              <w:top w:val="outset" w:color="auto" w:sz="6" w:space="0"/>
              <w:left w:val="outset" w:color="auto" w:sz="6" w:space="0"/>
              <w:bottom w:val="outset" w:color="auto" w:sz="6" w:space="0"/>
              <w:right w:val="outset" w:color="auto" w:sz="6" w:space="0"/>
            </w:tcBorders>
            <w:vAlign w:val="center"/>
          </w:tcPr>
          <w:p w14:paraId="4B532408">
            <w:pP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眉山市人民医院</w:t>
            </w:r>
          </w:p>
        </w:tc>
        <w:tc>
          <w:tcPr>
            <w:tcW w:w="583" w:type="dxa"/>
            <w:tcBorders>
              <w:top w:val="outset" w:color="auto" w:sz="6" w:space="0"/>
              <w:left w:val="outset" w:color="auto" w:sz="6" w:space="0"/>
              <w:bottom w:val="outset" w:color="auto" w:sz="6" w:space="0"/>
              <w:right w:val="outset" w:color="auto" w:sz="6" w:space="0"/>
            </w:tcBorders>
            <w:vAlign w:val="center"/>
          </w:tcPr>
          <w:p w14:paraId="39C25190">
            <w:pPr>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钟正</w:t>
            </w:r>
          </w:p>
        </w:tc>
      </w:tr>
      <w:tr w14:paraId="57E60C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707" w:hRule="atLeast"/>
          <w:jc w:val="center"/>
        </w:trPr>
        <w:tc>
          <w:tcPr>
            <w:tcW w:w="762" w:type="dxa"/>
            <w:tcBorders>
              <w:top w:val="outset" w:color="auto" w:sz="6" w:space="0"/>
              <w:left w:val="outset" w:color="auto" w:sz="6" w:space="0"/>
              <w:bottom w:val="outset" w:color="auto" w:sz="6" w:space="0"/>
              <w:right w:val="outset" w:color="auto" w:sz="6" w:space="0"/>
            </w:tcBorders>
            <w:vAlign w:val="center"/>
          </w:tcPr>
          <w:p w14:paraId="5A05A812">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960" w:type="dxa"/>
            <w:tcBorders>
              <w:top w:val="outset" w:color="auto" w:sz="6" w:space="0"/>
              <w:left w:val="outset" w:color="auto" w:sz="6" w:space="0"/>
              <w:bottom w:val="outset" w:color="auto" w:sz="6" w:space="0"/>
              <w:right w:val="outset" w:color="auto" w:sz="6" w:space="0"/>
            </w:tcBorders>
            <w:vAlign w:val="center"/>
          </w:tcPr>
          <w:p w14:paraId="4C21713E">
            <w:pPr>
              <w:jc w:val="center"/>
              <w:rPr>
                <w:rFonts w:ascii="仿宋_GB2312" w:hAnsi="仿宋_GB2312" w:eastAsia="仿宋_GB2312" w:cs="仿宋_GB2312"/>
                <w:sz w:val="28"/>
                <w:szCs w:val="28"/>
                <w:lang w:eastAsia="zh-CN"/>
              </w:rPr>
            </w:pPr>
            <w:r>
              <w:rPr>
                <w:rFonts w:hint="eastAsia" w:ascii="黑体" w:hAnsi="黑体" w:eastAsia="黑体" w:cs="黑体"/>
                <w:position w:val="1"/>
                <w:lang w:eastAsia="zh-CN"/>
              </w:rPr>
              <w:t>MY20262004</w:t>
            </w:r>
          </w:p>
        </w:tc>
        <w:tc>
          <w:tcPr>
            <w:tcW w:w="5048" w:type="dxa"/>
            <w:tcBorders>
              <w:top w:val="outset" w:color="auto" w:sz="6" w:space="0"/>
              <w:left w:val="outset" w:color="auto" w:sz="6" w:space="0"/>
              <w:bottom w:val="outset" w:color="auto" w:sz="6" w:space="0"/>
              <w:right w:val="outset" w:color="auto" w:sz="6" w:space="0"/>
            </w:tcBorders>
            <w:vAlign w:val="center"/>
          </w:tcPr>
          <w:p w14:paraId="1B0A8C2F">
            <w:pPr>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亚麻醉剂量艾司氯胺酮对术前焦虑状态行腹腔镜胆囊切除术患者术后睡眠及疼痛的影响</w:t>
            </w:r>
          </w:p>
        </w:tc>
        <w:tc>
          <w:tcPr>
            <w:tcW w:w="964" w:type="dxa"/>
            <w:tcBorders>
              <w:top w:val="outset" w:color="auto" w:sz="6" w:space="0"/>
              <w:left w:val="outset" w:color="auto" w:sz="6" w:space="0"/>
              <w:bottom w:val="outset" w:color="auto" w:sz="6" w:space="0"/>
              <w:right w:val="outset" w:color="auto" w:sz="6" w:space="0"/>
            </w:tcBorders>
            <w:vAlign w:val="center"/>
          </w:tcPr>
          <w:p w14:paraId="24A95ACC">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rPr>
              <w:t>万元</w:t>
            </w:r>
          </w:p>
        </w:tc>
        <w:tc>
          <w:tcPr>
            <w:tcW w:w="2308" w:type="dxa"/>
            <w:tcBorders>
              <w:top w:val="outset" w:color="auto" w:sz="6" w:space="0"/>
              <w:left w:val="outset" w:color="auto" w:sz="6" w:space="0"/>
              <w:bottom w:val="outset" w:color="auto" w:sz="6" w:space="0"/>
              <w:right w:val="outset" w:color="auto" w:sz="6" w:space="0"/>
            </w:tcBorders>
            <w:vAlign w:val="center"/>
          </w:tcPr>
          <w:p w14:paraId="4950E8C6">
            <w:pPr>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眉山市彭山区人民医院</w:t>
            </w:r>
          </w:p>
        </w:tc>
        <w:tc>
          <w:tcPr>
            <w:tcW w:w="583" w:type="dxa"/>
            <w:tcBorders>
              <w:top w:val="outset" w:color="auto" w:sz="6" w:space="0"/>
              <w:left w:val="outset" w:color="auto" w:sz="6" w:space="0"/>
              <w:bottom w:val="outset" w:color="auto" w:sz="6" w:space="0"/>
              <w:right w:val="outset" w:color="auto" w:sz="6" w:space="0"/>
            </w:tcBorders>
            <w:vAlign w:val="center"/>
          </w:tcPr>
          <w:p w14:paraId="39B4ABEC">
            <w:pPr>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袁姣</w:t>
            </w:r>
          </w:p>
        </w:tc>
      </w:tr>
      <w:tr w14:paraId="3F0BDF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43" w:hRule="atLeast"/>
          <w:jc w:val="center"/>
        </w:trPr>
        <w:tc>
          <w:tcPr>
            <w:tcW w:w="762" w:type="dxa"/>
            <w:tcBorders>
              <w:top w:val="outset" w:color="auto" w:sz="6" w:space="0"/>
              <w:left w:val="outset" w:color="auto" w:sz="6" w:space="0"/>
              <w:bottom w:val="outset" w:color="auto" w:sz="6" w:space="0"/>
              <w:right w:val="outset" w:color="auto" w:sz="6" w:space="0"/>
            </w:tcBorders>
            <w:vAlign w:val="center"/>
          </w:tcPr>
          <w:p w14:paraId="2BD41C8A">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960" w:type="dxa"/>
            <w:tcBorders>
              <w:top w:val="outset" w:color="auto" w:sz="6" w:space="0"/>
              <w:left w:val="outset" w:color="auto" w:sz="6" w:space="0"/>
              <w:bottom w:val="outset" w:color="auto" w:sz="6" w:space="0"/>
              <w:right w:val="outset" w:color="auto" w:sz="6" w:space="0"/>
            </w:tcBorders>
            <w:vAlign w:val="center"/>
          </w:tcPr>
          <w:p w14:paraId="318F61B9">
            <w:pPr>
              <w:jc w:val="center"/>
              <w:rPr>
                <w:rFonts w:ascii="仿宋_GB2312" w:hAnsi="仿宋_GB2312" w:eastAsia="仿宋_GB2312" w:cs="仿宋_GB2312"/>
                <w:sz w:val="28"/>
                <w:szCs w:val="28"/>
                <w:lang w:eastAsia="zh-CN"/>
              </w:rPr>
            </w:pPr>
            <w:r>
              <w:rPr>
                <w:rFonts w:hint="eastAsia" w:ascii="黑体" w:hAnsi="黑体" w:eastAsia="黑体" w:cs="黑体"/>
                <w:position w:val="1"/>
                <w:lang w:eastAsia="zh-CN"/>
              </w:rPr>
              <w:t>MY20262005</w:t>
            </w:r>
          </w:p>
        </w:tc>
        <w:tc>
          <w:tcPr>
            <w:tcW w:w="5048" w:type="dxa"/>
            <w:tcBorders>
              <w:top w:val="outset" w:color="auto" w:sz="6" w:space="0"/>
              <w:left w:val="outset" w:color="auto" w:sz="6" w:space="0"/>
              <w:bottom w:val="outset" w:color="auto" w:sz="6" w:space="0"/>
              <w:right w:val="outset" w:color="auto" w:sz="6" w:space="0"/>
            </w:tcBorders>
            <w:vAlign w:val="center"/>
          </w:tcPr>
          <w:p w14:paraId="3ECD3E52">
            <w:pPr>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基于参数优化的经皮穴位电刺激对髋关节置换患者术后疼痛的影响</w:t>
            </w:r>
          </w:p>
        </w:tc>
        <w:tc>
          <w:tcPr>
            <w:tcW w:w="964" w:type="dxa"/>
            <w:tcBorders>
              <w:top w:val="outset" w:color="auto" w:sz="6" w:space="0"/>
              <w:left w:val="outset" w:color="auto" w:sz="6" w:space="0"/>
              <w:bottom w:val="outset" w:color="auto" w:sz="6" w:space="0"/>
              <w:right w:val="outset" w:color="auto" w:sz="6" w:space="0"/>
            </w:tcBorders>
            <w:vAlign w:val="center"/>
          </w:tcPr>
          <w:p w14:paraId="78178022">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rPr>
              <w:t>万元</w:t>
            </w:r>
          </w:p>
        </w:tc>
        <w:tc>
          <w:tcPr>
            <w:tcW w:w="2308" w:type="dxa"/>
            <w:tcBorders>
              <w:top w:val="outset" w:color="auto" w:sz="6" w:space="0"/>
              <w:left w:val="outset" w:color="auto" w:sz="6" w:space="0"/>
              <w:bottom w:val="outset" w:color="auto" w:sz="6" w:space="0"/>
              <w:right w:val="outset" w:color="auto" w:sz="6" w:space="0"/>
            </w:tcBorders>
            <w:vAlign w:val="center"/>
          </w:tcPr>
          <w:p w14:paraId="7CF5EC45">
            <w:pPr>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西南医科大学附属第四医院</w:t>
            </w:r>
          </w:p>
        </w:tc>
        <w:tc>
          <w:tcPr>
            <w:tcW w:w="583" w:type="dxa"/>
            <w:tcBorders>
              <w:top w:val="outset" w:color="auto" w:sz="6" w:space="0"/>
              <w:left w:val="outset" w:color="auto" w:sz="6" w:space="0"/>
              <w:bottom w:val="outset" w:color="auto" w:sz="6" w:space="0"/>
              <w:right w:val="outset" w:color="auto" w:sz="6" w:space="0"/>
            </w:tcBorders>
            <w:vAlign w:val="center"/>
          </w:tcPr>
          <w:p w14:paraId="12F09020">
            <w:pPr>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向佳佳</w:t>
            </w:r>
          </w:p>
        </w:tc>
      </w:tr>
      <w:tr w14:paraId="1CB78A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08" w:hRule="atLeast"/>
          <w:jc w:val="center"/>
        </w:trPr>
        <w:tc>
          <w:tcPr>
            <w:tcW w:w="762" w:type="dxa"/>
            <w:tcBorders>
              <w:top w:val="outset" w:color="auto" w:sz="6" w:space="0"/>
              <w:left w:val="outset" w:color="auto" w:sz="6" w:space="0"/>
              <w:bottom w:val="outset" w:color="auto" w:sz="6" w:space="0"/>
              <w:right w:val="outset" w:color="auto" w:sz="6" w:space="0"/>
            </w:tcBorders>
            <w:vAlign w:val="center"/>
          </w:tcPr>
          <w:p w14:paraId="6479B76B">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960" w:type="dxa"/>
            <w:tcBorders>
              <w:top w:val="outset" w:color="auto" w:sz="6" w:space="0"/>
              <w:left w:val="outset" w:color="auto" w:sz="6" w:space="0"/>
              <w:bottom w:val="outset" w:color="auto" w:sz="6" w:space="0"/>
              <w:right w:val="outset" w:color="auto" w:sz="6" w:space="0"/>
            </w:tcBorders>
            <w:vAlign w:val="center"/>
          </w:tcPr>
          <w:p w14:paraId="153C4270">
            <w:pPr>
              <w:jc w:val="center"/>
              <w:rPr>
                <w:rFonts w:ascii="仿宋_GB2312" w:hAnsi="仿宋_GB2312" w:eastAsia="仿宋_GB2312" w:cs="仿宋_GB2312"/>
                <w:sz w:val="28"/>
                <w:szCs w:val="28"/>
                <w:lang w:eastAsia="zh-CN"/>
              </w:rPr>
            </w:pPr>
            <w:r>
              <w:rPr>
                <w:rFonts w:hint="eastAsia" w:ascii="黑体" w:hAnsi="黑体" w:eastAsia="黑体" w:cs="黑体"/>
                <w:position w:val="1"/>
                <w:lang w:eastAsia="zh-CN"/>
              </w:rPr>
              <w:t>MY20262006</w:t>
            </w:r>
          </w:p>
        </w:tc>
        <w:tc>
          <w:tcPr>
            <w:tcW w:w="5048" w:type="dxa"/>
            <w:tcBorders>
              <w:top w:val="outset" w:color="auto" w:sz="6" w:space="0"/>
              <w:left w:val="outset" w:color="auto" w:sz="6" w:space="0"/>
              <w:bottom w:val="outset" w:color="auto" w:sz="6" w:space="0"/>
              <w:right w:val="outset" w:color="auto" w:sz="6" w:space="0"/>
            </w:tcBorders>
            <w:vAlign w:val="center"/>
          </w:tcPr>
          <w:p w14:paraId="3E4096F3">
            <w:pPr>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不同镇静深度对自发性脑出血患者神经元损伤标志物及临床预后的影响</w:t>
            </w:r>
          </w:p>
        </w:tc>
        <w:tc>
          <w:tcPr>
            <w:tcW w:w="964" w:type="dxa"/>
            <w:tcBorders>
              <w:top w:val="outset" w:color="auto" w:sz="6" w:space="0"/>
              <w:left w:val="outset" w:color="auto" w:sz="6" w:space="0"/>
              <w:bottom w:val="outset" w:color="auto" w:sz="6" w:space="0"/>
              <w:right w:val="outset" w:color="auto" w:sz="6" w:space="0"/>
            </w:tcBorders>
            <w:vAlign w:val="center"/>
          </w:tcPr>
          <w:p w14:paraId="31AA6C72">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rPr>
              <w:t>万元</w:t>
            </w:r>
          </w:p>
        </w:tc>
        <w:tc>
          <w:tcPr>
            <w:tcW w:w="2308" w:type="dxa"/>
            <w:tcBorders>
              <w:top w:val="outset" w:color="auto" w:sz="6" w:space="0"/>
              <w:left w:val="outset" w:color="auto" w:sz="6" w:space="0"/>
              <w:bottom w:val="outset" w:color="auto" w:sz="6" w:space="0"/>
              <w:right w:val="outset" w:color="auto" w:sz="6" w:space="0"/>
            </w:tcBorders>
            <w:vAlign w:val="center"/>
          </w:tcPr>
          <w:p w14:paraId="72F61B5F">
            <w:pPr>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青神县人民医院</w:t>
            </w:r>
          </w:p>
        </w:tc>
        <w:tc>
          <w:tcPr>
            <w:tcW w:w="583" w:type="dxa"/>
            <w:tcBorders>
              <w:top w:val="outset" w:color="auto" w:sz="6" w:space="0"/>
              <w:left w:val="outset" w:color="auto" w:sz="6" w:space="0"/>
              <w:bottom w:val="outset" w:color="auto" w:sz="6" w:space="0"/>
              <w:right w:val="outset" w:color="auto" w:sz="6" w:space="0"/>
            </w:tcBorders>
            <w:vAlign w:val="center"/>
          </w:tcPr>
          <w:p w14:paraId="64FE1970">
            <w:pPr>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秦龙</w:t>
            </w:r>
          </w:p>
        </w:tc>
      </w:tr>
    </w:tbl>
    <w:p w14:paraId="036D73E3">
      <w:pPr>
        <w:spacing w:before="134" w:line="204" w:lineRule="auto"/>
        <w:ind w:left="4606"/>
        <w:rPr>
          <w:rFonts w:ascii="方正小标宋简体" w:hAnsi="方正小标宋简体" w:eastAsia="方正小标宋简体" w:cs="方正小标宋简体"/>
          <w:spacing w:val="7"/>
          <w:sz w:val="35"/>
          <w:szCs w:val="35"/>
        </w:rPr>
      </w:pPr>
    </w:p>
    <w:p w14:paraId="54D6C534">
      <w:pPr>
        <w:spacing w:before="134" w:line="204" w:lineRule="auto"/>
        <w:ind w:left="4606"/>
        <w:rPr>
          <w:rFonts w:ascii="方正小标宋简体" w:hAnsi="方正小标宋简体" w:eastAsia="方正小标宋简体" w:cs="方正小标宋简体"/>
          <w:spacing w:val="7"/>
          <w:sz w:val="35"/>
          <w:szCs w:val="35"/>
        </w:rPr>
      </w:pPr>
    </w:p>
    <w:p w14:paraId="64E9D839">
      <w:pPr>
        <w:rPr>
          <w:rFonts w:ascii="方正仿宋_GB2312" w:hAnsi="方正仿宋_GB2312" w:eastAsia="方正仿宋_GB2312" w:cs="方正仿宋_GB2312"/>
        </w:rPr>
      </w:pPr>
    </w:p>
    <w:sectPr>
      <w:footerReference r:id="rId5" w:type="default"/>
      <w:pgSz w:w="16838" w:h="11906" w:orient="landscape"/>
      <w:pgMar w:top="693" w:right="1431" w:bottom="579" w:left="1234" w:header="0" w:footer="81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22CAC1-6659-4C38-8C10-39E603593A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1EE8455-45E1-4C5F-86B8-A46EB437CD96}"/>
  </w:font>
  <w:font w:name="方正小标宋简体">
    <w:panose1 w:val="03000509000000000000"/>
    <w:charset w:val="86"/>
    <w:family w:val="auto"/>
    <w:pitch w:val="default"/>
    <w:sig w:usb0="00000001" w:usb1="080E0000" w:usb2="00000000" w:usb3="00000000" w:csb0="00040000" w:csb1="00000000"/>
    <w:embedRegular r:id="rId3" w:fontKey="{B3CB60E2-8D53-4D5F-B4B9-45699A0C7B03}"/>
  </w:font>
  <w:font w:name="方正仿宋_GB2312">
    <w:panose1 w:val="02000000000000000000"/>
    <w:charset w:val="86"/>
    <w:family w:val="auto"/>
    <w:pitch w:val="default"/>
    <w:sig w:usb0="A00002BF" w:usb1="184F6CFA" w:usb2="00000012" w:usb3="00000000" w:csb0="00040001" w:csb1="00000000"/>
    <w:embedRegular r:id="rId4" w:fontKey="{2FA9D576-8070-4D2F-B7F6-B4F5696208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48B25">
    <w:pPr>
      <w:pStyle w:val="2"/>
      <w:spacing w:line="410" w:lineRule="exact"/>
      <w:jc w:val="right"/>
    </w:pPr>
    <w:r>
      <w:rPr>
        <w:spacing w:val="2"/>
        <w:position w:val="1"/>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0033">
    <w:pPr>
      <w:pStyle w:val="2"/>
      <w:spacing w:line="410" w:lineRule="exact"/>
      <w:jc w:val="right"/>
    </w:pPr>
    <w:r>
      <w:rPr>
        <w:spacing w:val="2"/>
        <w:position w:val="1"/>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3519B">
    <w:pPr>
      <w:pStyle w:val="2"/>
      <w:spacing w:before="1" w:line="241" w:lineRule="auto"/>
      <w:ind w:left="9722"/>
    </w:pPr>
    <w:r>
      <w:rPr>
        <w:spacing w:val="2"/>
      </w:rPr>
      <w:t>-3-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embedTrueTypeFonts/>
  <w:saveSubsetFonts/>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BF5425"/>
    <w:rsid w:val="00223952"/>
    <w:rsid w:val="00477BF3"/>
    <w:rsid w:val="005F24E5"/>
    <w:rsid w:val="00A620D4"/>
    <w:rsid w:val="00BF5425"/>
    <w:rsid w:val="00D73226"/>
    <w:rsid w:val="00D816EE"/>
    <w:rsid w:val="00D97BF2"/>
    <w:rsid w:val="00E854F5"/>
    <w:rsid w:val="00F45CF2"/>
    <w:rsid w:val="00FA622E"/>
    <w:rsid w:val="011E3D92"/>
    <w:rsid w:val="06113EC5"/>
    <w:rsid w:val="063D4CBA"/>
    <w:rsid w:val="17E72CD8"/>
    <w:rsid w:val="1BAA2778"/>
    <w:rsid w:val="29610000"/>
    <w:rsid w:val="418C2076"/>
    <w:rsid w:val="431E7F0A"/>
    <w:rsid w:val="47FE35A2"/>
    <w:rsid w:val="556B644E"/>
    <w:rsid w:val="5B30431D"/>
    <w:rsid w:val="5E1D2733"/>
    <w:rsid w:val="680123A1"/>
    <w:rsid w:val="6A3F16B4"/>
    <w:rsid w:val="6C943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_GB2312" w:hAnsi="仿宋_GB2312" w:eastAsia="仿宋_GB2312" w:cs="仿宋_GB2312"/>
      <w:sz w:val="31"/>
      <w:szCs w:val="31"/>
    </w:rPr>
  </w:style>
  <w:style w:type="paragraph" w:styleId="3">
    <w:name w:val="Normal (Web)"/>
    <w:basedOn w:val="1"/>
    <w:qFormat/>
    <w:uiPriority w:val="0"/>
    <w:pPr>
      <w:spacing w:before="100" w:beforeAutospacing="1" w:after="100" w:afterAutospacing="1"/>
    </w:pPr>
    <w:rPr>
      <w:rFonts w:cs="Times New Roman"/>
      <w:sz w:val="24"/>
      <w:lang w:eastAsia="zh-CN"/>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_GB2312" w:hAnsi="仿宋_GB2312" w:eastAsia="仿宋_GB2312" w:cs="仿宋_GB231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652</Words>
  <Characters>759</Characters>
  <Lines>6</Lines>
  <Paragraphs>1</Paragraphs>
  <TotalTime>3</TotalTime>
  <ScaleCrop>false</ScaleCrop>
  <LinksUpToDate>false</LinksUpToDate>
  <CharactersWithSpaces>801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2026-02-09T15:22:00Z</dcterms:created>
  <dc:creator>admin</dc:creator>
  <cp:lastModifiedBy>市医学会</cp:lastModifiedBy>
  <dcterms:modified xsi:type="dcterms:W3CDTF">2026-02-11T04:12:37Z</dcterms:modified>
  <dc:title> </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2026-02-09T15:22:28Z</vt:filetime>
  </property>
  <property fmtid="{D5CDD505-2E9C-101B-9397-08002B2CF9AE}" pid="4" name="KSOTemplateDocerSaveRecord">
    <vt:lpwstr>eyJoZGlkIjoiYjU2NzhhYzkzNTk0NzY1MTg4OWY3NjRmYjliMjJiMWIiLCJ1c2VySWQiOiIxNjI0MjI5ODQ1In0=</vt:lpwstr>
  </property>
  <property fmtid="{D5CDD505-2E9C-101B-9397-08002B2CF9AE}" pid="5" name="KSOProductBuildVer">
    <vt:lpwstr>2052-12.1.0.25225</vt:lpwstr>
  </property>
  <property fmtid="{D5CDD505-2E9C-101B-9397-08002B2CF9AE}" pid="6" name="ICV">
    <vt:lpwstr>38981AD171814268814C11678B84D70E_12</vt:lpwstr>
  </property>
</Properties>
</file>