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57D7A">
      <w:pPr>
        <w:spacing w:line="252" w:lineRule="auto"/>
      </w:pPr>
    </w:p>
    <w:p w14:paraId="26CB7E80">
      <w:pPr>
        <w:spacing w:line="252" w:lineRule="auto"/>
      </w:pPr>
    </w:p>
    <w:p w14:paraId="67C0AB6C">
      <w:pPr>
        <w:spacing w:line="252" w:lineRule="auto"/>
      </w:pPr>
    </w:p>
    <w:p w14:paraId="657D2D8B">
      <w:pPr>
        <w:spacing w:line="252" w:lineRule="auto"/>
      </w:pPr>
    </w:p>
    <w:p w14:paraId="0E490923">
      <w:pPr>
        <w:spacing w:before="558" w:line="184" w:lineRule="auto"/>
        <w:jc w:val="center"/>
        <w:rPr>
          <w:rFonts w:hint="eastAsia" w:ascii="微软雅黑" w:hAnsi="微软雅黑" w:eastAsia="微软雅黑" w:cs="微软雅黑"/>
          <w:sz w:val="130"/>
          <w:szCs w:val="130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-71"/>
          <w:w w:val="89"/>
          <w:sz w:val="130"/>
          <w:szCs w:val="130"/>
        </w:rPr>
        <w:t>眉山市医学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-70"/>
          <w:w w:val="89"/>
          <w:sz w:val="130"/>
          <w:szCs w:val="130"/>
        </w:rPr>
        <w:t>会文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-17"/>
          <w:w w:val="89"/>
          <w:sz w:val="130"/>
          <w:szCs w:val="130"/>
        </w:rPr>
        <w:t>件</w:t>
      </w:r>
    </w:p>
    <w:p w14:paraId="22F03CD0">
      <w:pPr>
        <w:pStyle w:val="3"/>
        <w:spacing w:before="324" w:line="223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眉医学会〔2026〕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39</w:t>
      </w:r>
      <w:r>
        <w:rPr>
          <w:rFonts w:hint="eastAsia" w:ascii="仿宋_GB2312" w:hAnsi="仿宋_GB2312" w:eastAsia="仿宋_GB2312" w:cs="仿宋_GB2312"/>
          <w:spacing w:val="-4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号</w:t>
      </w:r>
    </w:p>
    <w:p w14:paraId="7559BAC5">
      <w:pPr>
        <w:spacing w:before="175" w:line="45" w:lineRule="exact"/>
      </w:pPr>
      <w:r>
        <w:drawing>
          <wp:inline distT="0" distB="0" distL="0" distR="0">
            <wp:extent cx="5713730" cy="2794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4274" cy="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F1526">
      <w:pPr>
        <w:spacing w:line="600" w:lineRule="exact"/>
      </w:pPr>
    </w:p>
    <w:p w14:paraId="70BB16C3"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"/>
          <w:sz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1"/>
          <w:sz w:val="44"/>
          <w:lang w:eastAsia="zh-CN"/>
        </w:rPr>
        <w:t>眉山市医学会</w:t>
      </w:r>
    </w:p>
    <w:p w14:paraId="54652D60"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"/>
          <w:sz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1"/>
          <w:sz w:val="44"/>
          <w:lang w:eastAsia="zh-CN"/>
        </w:rPr>
        <w:t>关于举办妇幼保健专委会、听力与语言康复</w:t>
      </w:r>
    </w:p>
    <w:p w14:paraId="488AA380"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1"/>
          <w:sz w:val="44"/>
          <w:lang w:eastAsia="zh-CN"/>
        </w:rPr>
        <w:t>专委会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2026年学术会议暨“全市儿童保健</w:t>
      </w:r>
    </w:p>
    <w:p w14:paraId="09AF475C"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管理技术培训班”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lang w:eastAsia="zh-CN"/>
        </w:rPr>
        <w:t>的通知</w:t>
      </w:r>
    </w:p>
    <w:p w14:paraId="24515071">
      <w:pPr>
        <w:spacing w:line="600" w:lineRule="exact"/>
        <w:outlineLvl w:val="0"/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eastAsia="zh-CN"/>
        </w:rPr>
      </w:pPr>
    </w:p>
    <w:p w14:paraId="5E87C57B">
      <w:pPr>
        <w:widowControl w:val="0"/>
        <w:kinsoku/>
        <w:autoSpaceDE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各县（区）医学会，团体会员单位：</w:t>
      </w:r>
    </w:p>
    <w:p w14:paraId="19AFF5FF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为进一步加强全市儿童保健管理工作，提高儿童保健医务人员的服务能力和诊疗水平，保障全市儿童身心健康，由眉山市医学会主办、眉山市妇幼保健院承办的“眉山市医学会妇幼保健专委会、听力与语言康复专委会2026年学术会议暨全市儿童保健管理技术培训班”定于近期召开。现将具体事宜通知如下：</w:t>
      </w:r>
    </w:p>
    <w:p w14:paraId="0E7D0A36">
      <w:pPr>
        <w:widowControl w:val="0"/>
        <w:kinsoku/>
        <w:autoSpaceDE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一、培训时间</w:t>
      </w:r>
    </w:p>
    <w:p w14:paraId="6DFD7389">
      <w:pPr>
        <w:widowControl w:val="0"/>
        <w:kinsoku/>
        <w:autoSpaceDE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2026年4月24日（星期五）8:30-9:00报到，9:00正式培训，会期一天。</w:t>
      </w:r>
    </w:p>
    <w:p w14:paraId="2F463845">
      <w:pPr>
        <w:widowControl w:val="0"/>
        <w:kinsoku/>
        <w:autoSpaceDE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lang w:eastAsia="zh-CN"/>
        </w:rPr>
        <w:t>二、培训地点</w:t>
      </w:r>
    </w:p>
    <w:p w14:paraId="33E97F51">
      <w:pPr>
        <w:widowControl w:val="0"/>
        <w:kinsoku/>
        <w:autoSpaceDE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眉山宾馆五楼多功能厅(东坡区下西街迎宾巷17号)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1FC60E82">
      <w:pPr>
        <w:widowControl w:val="0"/>
        <w:kinsoku/>
        <w:autoSpaceDE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shd w:val="clear" w:color="auto" w:fill="FFFFFF"/>
          <w:lang w:eastAsia="zh-CN"/>
        </w:rPr>
        <w:t>三、参训人员</w:t>
      </w:r>
    </w:p>
    <w:p w14:paraId="0C276107">
      <w:pPr>
        <w:pStyle w:val="13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（一）眉山市医学会妇幼保健专委会、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听力与语言康复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专委会全体成员；</w:t>
      </w:r>
    </w:p>
    <w:p w14:paraId="5DC20E2D">
      <w:pPr>
        <w:pStyle w:val="13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（二）各县（区）妇幼保健院负责辖区儿童保健管理的管理人员；</w:t>
      </w:r>
    </w:p>
    <w:p w14:paraId="78A6BCDF">
      <w:pPr>
        <w:pStyle w:val="13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（三）各县（区）医疗保健机构儿童保健科、儿科及新生儿科医务人员；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各乡镇卫生院（社区卫生服务中心）负责儿童保健工作人员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（具体名额分配见附件1）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。</w:t>
      </w:r>
    </w:p>
    <w:p w14:paraId="2FA89FC3">
      <w:pPr>
        <w:pStyle w:val="13"/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  <w:shd w:val="clear" w:color="auto" w:fill="FFFFFF"/>
        </w:rPr>
        <w:t>四、</w:t>
      </w:r>
      <w:r>
        <w:rPr>
          <w:rFonts w:eastAsia="黑体"/>
          <w:sz w:val="32"/>
          <w:szCs w:val="32"/>
        </w:rPr>
        <w:t>培训内容</w:t>
      </w:r>
      <w:r>
        <w:rPr>
          <w:rFonts w:eastAsia="仿宋_GB2312"/>
          <w:color w:val="auto"/>
          <w:sz w:val="32"/>
          <w:szCs w:val="32"/>
          <w:lang w:bidi="ar"/>
        </w:rPr>
        <w:t>（会议日程详见附件2）</w:t>
      </w:r>
    </w:p>
    <w:p w14:paraId="7305D347">
      <w:pPr>
        <w:pStyle w:val="13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>新生儿窒息复苏、川崎病的诊治、食物过敏和不耐受的临床问题思考、0-6岁儿童肥胖监测与预防技术规范、《儿童青少年“五健”促进行动计划（2026—2030年）》解读、0-6岁儿童健康管理要点。</w:t>
      </w:r>
    </w:p>
    <w:p w14:paraId="41874A05">
      <w:pPr>
        <w:widowControl w:val="0"/>
        <w:kinsoku/>
        <w:autoSpaceDE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lang w:eastAsia="zh-CN"/>
        </w:rPr>
        <w:t>五、其他事项</w:t>
      </w:r>
    </w:p>
    <w:p w14:paraId="7E2F8C23">
      <w:pPr>
        <w:pStyle w:val="13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（一）本次培训班学员们将分别完成班前问卷和班后问卷。</w:t>
      </w:r>
    </w:p>
    <w:p w14:paraId="01201141">
      <w:pPr>
        <w:pStyle w:val="13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（二）培训班不收取任何费用，餐费由培训班负责，住宿费和交通费回原单位报销。</w:t>
      </w:r>
    </w:p>
    <w:p w14:paraId="4642ABE0">
      <w:pPr>
        <w:widowControl w:val="0"/>
        <w:kinsoku/>
        <w:autoSpaceDE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（三）请各县（区）妇幼保健院汇总参会回执，于4月16日前报市妇幼保健院保健部电子邮箱：</w:t>
      </w:r>
      <w:r>
        <w:fldChar w:fldCharType="begin"/>
      </w:r>
      <w:r>
        <w:instrText xml:space="preserve"> HYPERLINK "mailto:mssfybjb@163.com" </w:instrText>
      </w:r>
      <w:r>
        <w:fldChar w:fldCharType="separate"/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mssfybjb@163.com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，不单独接收个人或机构回执。</w:t>
      </w:r>
    </w:p>
    <w:p w14:paraId="06C8923D">
      <w:pPr>
        <w:widowControl w:val="0"/>
        <w:kinsoku/>
        <w:autoSpaceDE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六、</w:t>
      </w:r>
      <w:r>
        <w:rPr>
          <w:rFonts w:ascii="Times New Roman" w:hAnsi="Times New Roman" w:eastAsia="黑体" w:cs="Times New Roman"/>
          <w:color w:val="auto"/>
          <w:sz w:val="32"/>
          <w:szCs w:val="32"/>
          <w:lang w:eastAsia="zh-CN"/>
        </w:rPr>
        <w:t>联系人</w:t>
      </w:r>
    </w:p>
    <w:p w14:paraId="579ECF47">
      <w:pPr>
        <w:widowControl w:val="0"/>
        <w:kinsoku/>
        <w:autoSpaceDE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眉山市妇幼保健院</w:t>
      </w:r>
    </w:p>
    <w:p w14:paraId="0282BB93">
      <w:pPr>
        <w:widowControl w:val="0"/>
        <w:kinsoku/>
        <w:autoSpaceDE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潘容：15883301856</w:t>
      </w:r>
    </w:p>
    <w:p w14:paraId="6C62B5A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 xml:space="preserve">眉山市医学会    </w:t>
      </w:r>
    </w:p>
    <w:p w14:paraId="21DF3A1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 xml:space="preserve">孙玉娇：19383349863 </w:t>
      </w:r>
    </w:p>
    <w:p w14:paraId="0BC51360">
      <w:pPr>
        <w:widowControl w:val="0"/>
        <w:kinsoku/>
        <w:autoSpaceDE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</w:pPr>
    </w:p>
    <w:p w14:paraId="2284FD21">
      <w:pPr>
        <w:widowControl w:val="0"/>
        <w:kinsoku/>
        <w:autoSpaceDE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附件：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1.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各</w:t>
      </w:r>
      <w:bookmarkStart w:id="0" w:name="_GoBack"/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县（区）参会人员名额分配表</w:t>
      </w:r>
    </w:p>
    <w:p w14:paraId="62EF97C1">
      <w:pPr>
        <w:pStyle w:val="13"/>
        <w:spacing w:line="600" w:lineRule="exact"/>
        <w:ind w:firstLine="1600" w:firstLineChars="500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kern w:val="2"/>
          <w:sz w:val="32"/>
          <w:szCs w:val="32"/>
        </w:rPr>
        <w:t>2.会议</w:t>
      </w:r>
      <w:r>
        <w:rPr>
          <w:rFonts w:eastAsia="仿宋_GB2312"/>
          <w:color w:val="auto"/>
          <w:kern w:val="2"/>
          <w:sz w:val="32"/>
          <w:szCs w:val="32"/>
        </w:rPr>
        <w:t>日程</w:t>
      </w:r>
    </w:p>
    <w:p w14:paraId="1C9DACDE">
      <w:pPr>
        <w:widowControl w:val="0"/>
        <w:kinsoku/>
        <w:autoSpaceDE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 xml:space="preserve">      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3.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eastAsia="zh-CN"/>
        </w:rPr>
        <w:t>参</w:t>
      </w:r>
      <w:bookmarkEnd w:id="0"/>
      <w:r>
        <w:rPr>
          <w:rFonts w:hint="eastAsia" w:eastAsia="仿宋_GB2312" w:cs="Times New Roman"/>
          <w:color w:val="auto"/>
          <w:kern w:val="2"/>
          <w:sz w:val="32"/>
          <w:szCs w:val="32"/>
          <w:lang w:eastAsia="zh-CN"/>
        </w:rPr>
        <w:t>会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回执</w:t>
      </w:r>
    </w:p>
    <w:p w14:paraId="67FD8DBF">
      <w:pPr>
        <w:widowControl w:val="0"/>
        <w:kinsoku/>
        <w:snapToGrid/>
        <w:spacing w:line="600" w:lineRule="exact"/>
        <w:ind w:firstLine="6720" w:firstLineChars="2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0533D512">
      <w:pPr>
        <w:widowControl w:val="0"/>
        <w:kinsoku/>
        <w:snapToGrid/>
        <w:spacing w:line="600" w:lineRule="exact"/>
        <w:ind w:firstLine="6720" w:firstLineChars="2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眉山市医学会</w:t>
      </w:r>
    </w:p>
    <w:p w14:paraId="3081D09B">
      <w:pPr>
        <w:widowControl w:val="0"/>
        <w:kinsoku/>
        <w:snapToGrid/>
        <w:spacing w:line="600" w:lineRule="exact"/>
        <w:ind w:firstLine="6720" w:firstLineChars="21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7F2CA591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6ED8B504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AA558B6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448F425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DCAE17D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6B39857F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18C35A8A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19752E49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F7D6B4E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98A5F6F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5C7C05D5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1CF8946C">
      <w:pPr>
        <w:spacing w:before="2"/>
      </w:pPr>
    </w:p>
    <w:tbl>
      <w:tblPr>
        <w:tblStyle w:val="11"/>
        <w:tblW w:w="8843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93"/>
        <w:gridCol w:w="4550"/>
      </w:tblGrid>
      <w:tr w14:paraId="3D6465D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293" w:type="dxa"/>
            <w:tcBorders>
              <w:top w:val="single" w:color="000000" w:sz="4" w:space="0"/>
              <w:bottom w:val="single" w:color="000000" w:sz="4" w:space="0"/>
            </w:tcBorders>
          </w:tcPr>
          <w:p w14:paraId="0762B720">
            <w:pPr>
              <w:spacing w:before="305" w:line="218" w:lineRule="auto"/>
              <w:ind w:left="303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眉山市医学会办公室</w:t>
            </w:r>
          </w:p>
        </w:tc>
        <w:tc>
          <w:tcPr>
            <w:tcW w:w="4550" w:type="dxa"/>
            <w:tcBorders>
              <w:top w:val="single" w:color="000000" w:sz="4" w:space="0"/>
              <w:bottom w:val="single" w:color="000000" w:sz="4" w:space="0"/>
            </w:tcBorders>
          </w:tcPr>
          <w:p w14:paraId="7117E977">
            <w:pPr>
              <w:spacing w:before="305" w:line="217" w:lineRule="auto"/>
              <w:ind w:left="1609" w:firstLine="252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2026</w:t>
            </w:r>
            <w:r>
              <w:rPr>
                <w:rFonts w:ascii="仿宋" w:hAnsi="仿宋" w:eastAsia="仿宋" w:cs="仿宋"/>
                <w:spacing w:val="-5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-48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8"/>
                <w:sz w:val="28"/>
                <w:szCs w:val="28"/>
                <w:lang w:eastAsia="zh-CN"/>
              </w:rPr>
              <w:t xml:space="preserve">4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-4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2"/>
                <w:sz w:val="28"/>
                <w:szCs w:val="28"/>
                <w:lang w:eastAsia="zh-CN"/>
              </w:rPr>
              <w:t>9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 xml:space="preserve"> 日印发</w:t>
            </w:r>
          </w:p>
        </w:tc>
      </w:tr>
    </w:tbl>
    <w:p w14:paraId="4FA3498F">
      <w:pPr>
        <w:jc w:val="right"/>
        <w:rPr>
          <w:lang w:eastAsia="zh-CN"/>
        </w:rPr>
      </w:pPr>
    </w:p>
    <w:p w14:paraId="4649E118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1B4D3003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附件1</w:t>
      </w:r>
    </w:p>
    <w:p w14:paraId="7B3791D8">
      <w:pPr>
        <w:pStyle w:val="2"/>
        <w:rPr>
          <w:lang w:eastAsia="zh-CN"/>
        </w:rPr>
      </w:pPr>
    </w:p>
    <w:p w14:paraId="1DE2F27F">
      <w:pPr>
        <w:spacing w:line="58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  <w:lang w:eastAsia="zh-CN"/>
        </w:rPr>
        <w:t>各</w:t>
      </w:r>
      <w:r>
        <w:rPr>
          <w:rFonts w:hint="eastAsia" w:eastAsia="方正小标宋简体" w:cs="Times New Roman"/>
          <w:color w:val="auto"/>
          <w:sz w:val="44"/>
          <w:szCs w:val="44"/>
          <w:lang w:eastAsia="zh-CN"/>
        </w:rPr>
        <w:t>县（区）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  <w:lang w:eastAsia="zh-CN"/>
        </w:rPr>
        <w:t>参会人员名额分配表</w:t>
      </w:r>
    </w:p>
    <w:p w14:paraId="267DC2B0">
      <w:pPr>
        <w:spacing w:line="580" w:lineRule="exact"/>
        <w:jc w:val="center"/>
        <w:rPr>
          <w:rFonts w:ascii="Times New Roman" w:hAnsi="Times New Roman" w:eastAsia="仿宋" w:cs="Times New Roman"/>
          <w:color w:val="auto"/>
          <w:sz w:val="32"/>
          <w:szCs w:val="32"/>
          <w:lang w:eastAsia="zh-CN"/>
        </w:rPr>
      </w:pPr>
    </w:p>
    <w:tbl>
      <w:tblPr>
        <w:tblStyle w:val="8"/>
        <w:tblW w:w="7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3375"/>
      </w:tblGrid>
      <w:tr w14:paraId="1C14A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872" w:type="dxa"/>
          </w:tcPr>
          <w:p w14:paraId="41A29787">
            <w:pPr>
              <w:spacing w:line="58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县（区）</w:t>
            </w:r>
          </w:p>
        </w:tc>
        <w:tc>
          <w:tcPr>
            <w:tcW w:w="3375" w:type="dxa"/>
            <w:vAlign w:val="center"/>
          </w:tcPr>
          <w:p w14:paraId="159BFBB9">
            <w:pPr>
              <w:spacing w:line="58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名额</w:t>
            </w:r>
          </w:p>
        </w:tc>
      </w:tr>
      <w:tr w14:paraId="36AC0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872" w:type="dxa"/>
          </w:tcPr>
          <w:p w14:paraId="60711A0B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眉山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天府新区</w:t>
            </w:r>
          </w:p>
        </w:tc>
        <w:tc>
          <w:tcPr>
            <w:tcW w:w="3375" w:type="dxa"/>
            <w:vAlign w:val="center"/>
          </w:tcPr>
          <w:p w14:paraId="6E00FB0C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 w14:paraId="23B4B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872" w:type="dxa"/>
          </w:tcPr>
          <w:p w14:paraId="7F9C4C85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东坡区</w:t>
            </w:r>
          </w:p>
        </w:tc>
        <w:tc>
          <w:tcPr>
            <w:tcW w:w="3375" w:type="dxa"/>
            <w:vAlign w:val="center"/>
          </w:tcPr>
          <w:p w14:paraId="2A308D98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 w14:paraId="34936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872" w:type="dxa"/>
          </w:tcPr>
          <w:p w14:paraId="67B775D1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彭山区</w:t>
            </w:r>
          </w:p>
        </w:tc>
        <w:tc>
          <w:tcPr>
            <w:tcW w:w="3375" w:type="dxa"/>
            <w:vAlign w:val="center"/>
          </w:tcPr>
          <w:p w14:paraId="042FB084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 w14:paraId="5FAD4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2" w:type="dxa"/>
          </w:tcPr>
          <w:p w14:paraId="15CC954D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仁寿县</w:t>
            </w:r>
          </w:p>
        </w:tc>
        <w:tc>
          <w:tcPr>
            <w:tcW w:w="3375" w:type="dxa"/>
            <w:vAlign w:val="center"/>
          </w:tcPr>
          <w:p w14:paraId="64886591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 w14:paraId="57399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2" w:type="dxa"/>
          </w:tcPr>
          <w:p w14:paraId="158FE7C8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洪雅县</w:t>
            </w:r>
          </w:p>
        </w:tc>
        <w:tc>
          <w:tcPr>
            <w:tcW w:w="3375" w:type="dxa"/>
            <w:vAlign w:val="center"/>
          </w:tcPr>
          <w:p w14:paraId="4CBBAF1C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 w14:paraId="2D969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2" w:type="dxa"/>
          </w:tcPr>
          <w:p w14:paraId="5814AD95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丹棱县</w:t>
            </w:r>
          </w:p>
        </w:tc>
        <w:tc>
          <w:tcPr>
            <w:tcW w:w="3375" w:type="dxa"/>
            <w:vAlign w:val="center"/>
          </w:tcPr>
          <w:p w14:paraId="2C540027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 w14:paraId="5F8F3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872" w:type="dxa"/>
          </w:tcPr>
          <w:p w14:paraId="04F3798C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青神县</w:t>
            </w:r>
          </w:p>
        </w:tc>
        <w:tc>
          <w:tcPr>
            <w:tcW w:w="3375" w:type="dxa"/>
            <w:vAlign w:val="center"/>
          </w:tcPr>
          <w:p w14:paraId="0B8A9BFF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 w14:paraId="7068C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2" w:type="dxa"/>
          </w:tcPr>
          <w:p w14:paraId="147AC01E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计</w:t>
            </w:r>
          </w:p>
        </w:tc>
        <w:tc>
          <w:tcPr>
            <w:tcW w:w="3375" w:type="dxa"/>
            <w:vAlign w:val="center"/>
          </w:tcPr>
          <w:p w14:paraId="4428E869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</w:tbl>
    <w:p w14:paraId="7FF6B6C9"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附件2</w:t>
      </w:r>
    </w:p>
    <w:p w14:paraId="36CF4C82">
      <w:pPr>
        <w:pStyle w:val="4"/>
        <w:widowControl w:val="0"/>
        <w:kinsoku/>
        <w:autoSpaceDE/>
        <w:autoSpaceDN/>
        <w:adjustRightInd/>
        <w:snapToGrid/>
        <w:spacing w:line="7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会议日程</w:t>
      </w:r>
    </w:p>
    <w:tbl>
      <w:tblPr>
        <w:tblStyle w:val="8"/>
        <w:tblpPr w:leftFromText="180" w:rightFromText="180" w:vertAnchor="text" w:horzAnchor="page" w:tblpXSpec="center" w:tblpY="344"/>
        <w:tblOverlap w:val="never"/>
        <w:tblW w:w="100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725"/>
        <w:gridCol w:w="2770"/>
        <w:gridCol w:w="3223"/>
        <w:gridCol w:w="1133"/>
      </w:tblGrid>
      <w:tr w14:paraId="1A09A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6EB12">
            <w:pPr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 w:bidi="ar"/>
              </w:rPr>
              <w:t>时间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4F533">
            <w:pPr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 w:bidi="ar"/>
              </w:rPr>
              <w:t>内容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F48F9">
            <w:pPr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 w:bidi="ar"/>
              </w:rPr>
              <w:t>主讲人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F28B6">
            <w:pPr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 w:bidi="ar"/>
              </w:rPr>
              <w:t>主持人</w:t>
            </w:r>
          </w:p>
        </w:tc>
      </w:tr>
      <w:tr w14:paraId="2739F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16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F5AC0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4月24日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092B2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9:00-9:20</w:t>
            </w:r>
          </w:p>
        </w:tc>
        <w:tc>
          <w:tcPr>
            <w:tcW w:w="5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8A748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14"/>
                <w:rFonts w:ascii="仿宋_GB2312" w:hAnsi="仿宋_GB2312" w:eastAsia="仿宋_GB2312" w:cs="仿宋_GB2312"/>
                <w:color w:val="auto"/>
                <w:lang w:eastAsia="zh-CN" w:bidi="ar"/>
              </w:rPr>
              <w:t>领导讲话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64F39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刘润超</w:t>
            </w:r>
          </w:p>
        </w:tc>
      </w:tr>
      <w:tr w14:paraId="76CEA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1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6CF13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5EF31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9:20-10:10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5EC11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新生儿窒息复苏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E03AD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四川省儿童医院</w:t>
            </w:r>
          </w:p>
          <w:p w14:paraId="1A3FA502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新生儿科主任/主任医师</w:t>
            </w:r>
          </w:p>
          <w:p w14:paraId="16A9EC73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夏斌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FE0B8C8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 w14:paraId="3B1D86F1">
            <w:pPr>
              <w:tabs>
                <w:tab w:val="left" w:pos="382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王莹</w:t>
            </w:r>
          </w:p>
        </w:tc>
      </w:tr>
      <w:tr w14:paraId="32F2D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1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13CE8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DB015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10:10-11:00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8F3AA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川崎病的诊治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89905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四川省儿童医院</w:t>
            </w:r>
          </w:p>
          <w:p w14:paraId="23D353F9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心血管内科主任/副主任医师</w:t>
            </w:r>
          </w:p>
          <w:p w14:paraId="7D49345F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刘晓亮</w:t>
            </w: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C6B1433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20A9F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1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8B243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3652F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11:00-11:50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D905F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食物过敏和不耐受的临床问题思考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84D40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眉山市妇幼保健院</w:t>
            </w:r>
          </w:p>
          <w:p w14:paraId="6C0867B0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儿童保健部主任/主任医师</w:t>
            </w:r>
          </w:p>
          <w:p w14:paraId="197ECA2B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余涛</w:t>
            </w: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01E9795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38B4E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4B414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153B2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11:50-13:30</w:t>
            </w:r>
          </w:p>
        </w:tc>
        <w:tc>
          <w:tcPr>
            <w:tcW w:w="7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4BE4A">
            <w:pPr>
              <w:ind w:firstLine="2400" w:firstLineChars="10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午餐、午休</w:t>
            </w:r>
          </w:p>
        </w:tc>
      </w:tr>
      <w:tr w14:paraId="74167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1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E678B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0FE6E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13:30-14:20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D9EDF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0-6岁儿童肥胖监测与预防技术规范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4B3D7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眉山市妇幼保健院</w:t>
            </w:r>
          </w:p>
          <w:p w14:paraId="21C42F5A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发育行为科主任/主任医师</w:t>
            </w:r>
          </w:p>
          <w:p w14:paraId="7E5946EA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周群英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2027A31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王莹</w:t>
            </w:r>
          </w:p>
        </w:tc>
      </w:tr>
      <w:tr w14:paraId="5E537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1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C9195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4EA39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14:20-15:10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A45CD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《儿童青少年“五健”促进行动计划（2026—2030年）》解读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4B30B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眉山市妇幼保健院</w:t>
            </w:r>
          </w:p>
          <w:p w14:paraId="14A5AA94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分管副院长/副主任医师</w:t>
            </w:r>
          </w:p>
          <w:p w14:paraId="328DB3BA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杨速飞</w:t>
            </w: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134B6BF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0FA74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1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428C8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DA6F5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15:10-16:00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AE909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0-6岁儿童健康管理要点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AC4A1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眉山市妇幼保健院</w:t>
            </w:r>
          </w:p>
          <w:p w14:paraId="3C061D78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儿童保健科主治医师</w:t>
            </w:r>
          </w:p>
          <w:p w14:paraId="51A55B49">
            <w:pPr>
              <w:ind w:firstLine="1200" w:firstLineChars="5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杜茜</w:t>
            </w:r>
          </w:p>
        </w:tc>
        <w:tc>
          <w:tcPr>
            <w:tcW w:w="11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BDF6D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53F6E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1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6A3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1BAD3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16:00-17:00</w:t>
            </w:r>
          </w:p>
        </w:tc>
        <w:tc>
          <w:tcPr>
            <w:tcW w:w="7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8EBB2">
            <w:pPr>
              <w:ind w:firstLine="2400" w:firstLineChars="1000"/>
              <w:jc w:val="both"/>
              <w:textAlignment w:val="center"/>
              <w:rPr>
                <w:rStyle w:val="14"/>
                <w:rFonts w:hint="default" w:ascii="仿宋_GB2312" w:hAnsi="仿宋_GB2312" w:eastAsia="仿宋_GB2312" w:cs="仿宋_GB2312"/>
                <w:color w:val="auto"/>
                <w:lang w:eastAsia="zh-CN" w:bidi="ar"/>
              </w:rPr>
            </w:pPr>
            <w:r>
              <w:rPr>
                <w:rStyle w:val="14"/>
                <w:rFonts w:ascii="仿宋_GB2312" w:hAnsi="仿宋_GB2312" w:eastAsia="仿宋_GB2312" w:cs="仿宋_GB2312"/>
                <w:color w:val="auto"/>
                <w:lang w:eastAsia="zh-CN" w:bidi="ar"/>
              </w:rPr>
              <w:t>测试、离会</w:t>
            </w:r>
          </w:p>
        </w:tc>
      </w:tr>
    </w:tbl>
    <w:p w14:paraId="4292CEBE">
      <w:pPr>
        <w:rPr>
          <w:rFonts w:hint="eastAsia" w:ascii="仿宋_GB2312" w:hAnsi="仿宋_GB2312" w:eastAsia="仿宋_GB2312" w:cs="仿宋_GB2312"/>
          <w:sz w:val="24"/>
          <w:szCs w:val="24"/>
        </w:rPr>
      </w:pPr>
    </w:p>
    <w:p w14:paraId="15121CBA">
      <w:pPr>
        <w:spacing w:line="580" w:lineRule="exac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72E4CCE8">
      <w:pPr>
        <w:spacing w:line="580" w:lineRule="exact"/>
        <w:rPr>
          <w:rFonts w:hint="eastAsia" w:ascii="黑体" w:hAnsi="黑体" w:eastAsia="黑体" w:cs="黑体"/>
          <w:sz w:val="32"/>
          <w:szCs w:val="20"/>
          <w:lang w:eastAsia="zh-CN"/>
        </w:rPr>
      </w:pPr>
    </w:p>
    <w:p w14:paraId="4E95C91B">
      <w:pPr>
        <w:spacing w:line="580" w:lineRule="exact"/>
        <w:rPr>
          <w:rFonts w:hint="eastAsia" w:ascii="黑体" w:hAnsi="黑体" w:eastAsia="黑体" w:cs="黑体"/>
          <w:sz w:val="32"/>
          <w:szCs w:val="20"/>
          <w:lang w:eastAsia="zh-CN"/>
        </w:rPr>
      </w:pPr>
    </w:p>
    <w:p w14:paraId="6350EF24">
      <w:pPr>
        <w:spacing w:line="580" w:lineRule="exact"/>
        <w:rPr>
          <w:rFonts w:hint="eastAsia" w:ascii="黑体" w:hAnsi="黑体" w:eastAsia="黑体" w:cs="黑体"/>
          <w:sz w:val="32"/>
          <w:szCs w:val="20"/>
          <w:lang w:eastAsia="zh-CN"/>
        </w:rPr>
      </w:pPr>
    </w:p>
    <w:p w14:paraId="32F32C38">
      <w:pPr>
        <w:spacing w:line="580" w:lineRule="exact"/>
        <w:rPr>
          <w:rFonts w:hint="eastAsia" w:ascii="黑体" w:hAnsi="黑体" w:eastAsia="黑体" w:cs="黑体"/>
          <w:sz w:val="32"/>
          <w:szCs w:val="20"/>
          <w:lang w:eastAsia="zh-CN"/>
        </w:rPr>
      </w:pPr>
    </w:p>
    <w:p w14:paraId="35F428A7">
      <w:pPr>
        <w:spacing w:line="580" w:lineRule="exact"/>
        <w:rPr>
          <w:rFonts w:hint="eastAsia" w:ascii="黑体" w:hAnsi="黑体" w:eastAsia="黑体" w:cs="黑体"/>
          <w:sz w:val="32"/>
          <w:szCs w:val="20"/>
          <w:lang w:eastAsia="zh-CN"/>
        </w:rPr>
      </w:pPr>
      <w:r>
        <w:rPr>
          <w:rFonts w:ascii="黑体" w:hAnsi="黑体" w:eastAsia="黑体" w:cs="黑体"/>
          <w:sz w:val="32"/>
          <w:szCs w:val="20"/>
          <w:lang w:eastAsia="zh-CN"/>
        </w:rPr>
        <w:t>附件3</w:t>
      </w:r>
    </w:p>
    <w:p w14:paraId="72C84D01">
      <w:pPr>
        <w:pStyle w:val="7"/>
        <w:rPr>
          <w:lang w:eastAsia="zh-CN"/>
        </w:rPr>
      </w:pPr>
    </w:p>
    <w:p w14:paraId="093F245D">
      <w:pPr>
        <w:pStyle w:val="4"/>
        <w:widowControl w:val="0"/>
        <w:kinsoku/>
        <w:autoSpaceDE/>
        <w:autoSpaceDN/>
        <w:adjustRightInd/>
        <w:snapToGrid/>
        <w:spacing w:line="7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参会</w:t>
      </w: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回执</w:t>
      </w:r>
    </w:p>
    <w:p w14:paraId="5662C725">
      <w:pPr>
        <w:tabs>
          <w:tab w:val="left" w:pos="705"/>
        </w:tabs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8"/>
        <w:tblW w:w="9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2241"/>
        <w:gridCol w:w="1453"/>
        <w:gridCol w:w="1766"/>
        <w:gridCol w:w="2472"/>
      </w:tblGrid>
      <w:tr w14:paraId="575B7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EBB99">
            <w:pPr>
              <w:spacing w:line="58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姓  名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F984C">
            <w:pPr>
              <w:spacing w:line="58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单  位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292E6">
            <w:pPr>
              <w:spacing w:line="58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专  业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A3BA0">
            <w:pPr>
              <w:spacing w:line="58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职务/职称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E3A32">
            <w:pPr>
              <w:spacing w:line="58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联系电话</w:t>
            </w:r>
          </w:p>
        </w:tc>
      </w:tr>
      <w:tr w14:paraId="17E82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21699">
            <w:pPr>
              <w:spacing w:line="58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9DAB4">
            <w:pPr>
              <w:spacing w:line="58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7ED40">
            <w:pPr>
              <w:spacing w:line="58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5A37E">
            <w:pPr>
              <w:spacing w:line="58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DDA30">
            <w:pPr>
              <w:spacing w:line="58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526D5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E1ACA">
            <w:pPr>
              <w:spacing w:line="58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67E90">
            <w:pPr>
              <w:spacing w:line="58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24995">
            <w:pPr>
              <w:spacing w:line="58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DA8DA">
            <w:pPr>
              <w:spacing w:line="58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39739">
            <w:pPr>
              <w:spacing w:line="58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2B7DA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D2F12">
            <w:pPr>
              <w:spacing w:line="58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3A059">
            <w:pPr>
              <w:spacing w:line="58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B7C3A">
            <w:pPr>
              <w:spacing w:line="58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9ADB0">
            <w:pPr>
              <w:spacing w:line="58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91314">
            <w:pPr>
              <w:spacing w:line="58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204F3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3DDB0">
            <w:pPr>
              <w:spacing w:line="58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C524C">
            <w:pPr>
              <w:spacing w:line="58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E11A3">
            <w:pPr>
              <w:spacing w:line="58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786EF">
            <w:pPr>
              <w:spacing w:line="58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06E2A">
            <w:pPr>
              <w:spacing w:line="58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5A0D0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6630C">
            <w:pPr>
              <w:spacing w:line="58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290FC">
            <w:pPr>
              <w:spacing w:line="58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0F448">
            <w:pPr>
              <w:spacing w:line="58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834BD">
            <w:pPr>
              <w:spacing w:line="58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C148C">
            <w:pPr>
              <w:spacing w:line="58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7CA9E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65778">
            <w:pPr>
              <w:spacing w:line="58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6790C">
            <w:pPr>
              <w:spacing w:line="58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EB51F">
            <w:pPr>
              <w:spacing w:line="58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75887">
            <w:pPr>
              <w:spacing w:line="58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C0CF6">
            <w:pPr>
              <w:spacing w:line="58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71085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1EE36">
            <w:pPr>
              <w:spacing w:line="58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C5C5E">
            <w:pPr>
              <w:spacing w:line="58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05851">
            <w:pPr>
              <w:spacing w:line="58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8F0EA">
            <w:pPr>
              <w:spacing w:line="58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F4AE0">
            <w:pPr>
              <w:spacing w:line="58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4C480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8FA2A">
            <w:pPr>
              <w:spacing w:line="58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21BF7">
            <w:pPr>
              <w:spacing w:line="58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78C20">
            <w:pPr>
              <w:spacing w:line="58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786B5">
            <w:pPr>
              <w:spacing w:line="58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7BADA">
            <w:pPr>
              <w:spacing w:line="58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 w14:paraId="019AA91F">
      <w:pPr>
        <w:pStyle w:val="2"/>
      </w:pPr>
    </w:p>
    <w:p w14:paraId="2556C5AF">
      <w:pPr>
        <w:jc w:val="both"/>
        <w:rPr>
          <w:lang w:eastAsia="zh-CN"/>
        </w:rPr>
      </w:pPr>
    </w:p>
    <w:sectPr>
      <w:headerReference r:id="rId3" w:type="default"/>
      <w:footerReference r:id="rId4" w:type="default"/>
      <w:pgSz w:w="11906" w:h="16838"/>
      <w:pgMar w:top="2253" w:right="1297" w:bottom="1162" w:left="1411" w:header="1776" w:footer="75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23551">
    <w:pPr>
      <w:pStyle w:val="3"/>
      <w:spacing w:line="235" w:lineRule="auto"/>
      <w:ind w:left="8229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383F4">
                          <w:pPr>
                            <w:pStyle w:val="5"/>
                            <w:rPr>
                              <w:rFonts w:hint="eastAsia" w:ascii="仿宋" w:hAnsi="仿宋" w:eastAsia="仿宋" w:cs="仿宋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383F4">
                    <w:pPr>
                      <w:pStyle w:val="5"/>
                      <w:rPr>
                        <w:rFonts w:hint="eastAsia" w:ascii="仿宋" w:hAnsi="仿宋" w:eastAsia="仿宋" w:cs="仿宋"/>
                        <w:sz w:val="32"/>
                        <w:szCs w:val="40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40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40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A2020">
    <w:pPr>
      <w:spacing w:before="80" w:line="231" w:lineRule="auto"/>
      <w:ind w:left="206"/>
      <w:rPr>
        <w:rFonts w:hint="eastAsia" w:ascii="黑体" w:hAnsi="黑体" w:eastAsia="黑体" w:cs="黑体"/>
        <w:sz w:val="30"/>
        <w:szCs w:val="30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F3E"/>
    <w:rsid w:val="00455B56"/>
    <w:rsid w:val="00775F3E"/>
    <w:rsid w:val="008536D4"/>
    <w:rsid w:val="00FC0103"/>
    <w:rsid w:val="02D212D8"/>
    <w:rsid w:val="04E66617"/>
    <w:rsid w:val="0747037F"/>
    <w:rsid w:val="088A207B"/>
    <w:rsid w:val="0C187F16"/>
    <w:rsid w:val="121A1AE9"/>
    <w:rsid w:val="12C21E41"/>
    <w:rsid w:val="14D26271"/>
    <w:rsid w:val="17B9260F"/>
    <w:rsid w:val="17BD71FF"/>
    <w:rsid w:val="181D2B9D"/>
    <w:rsid w:val="18314FC0"/>
    <w:rsid w:val="1CD06430"/>
    <w:rsid w:val="1F8110BF"/>
    <w:rsid w:val="22DA593E"/>
    <w:rsid w:val="238A00BB"/>
    <w:rsid w:val="2A383867"/>
    <w:rsid w:val="2E494294"/>
    <w:rsid w:val="3075311F"/>
    <w:rsid w:val="32D06ABA"/>
    <w:rsid w:val="33AB5DD1"/>
    <w:rsid w:val="389649BE"/>
    <w:rsid w:val="3ADF03A2"/>
    <w:rsid w:val="3C29300F"/>
    <w:rsid w:val="3C7A5BC5"/>
    <w:rsid w:val="3E815385"/>
    <w:rsid w:val="411918A4"/>
    <w:rsid w:val="42664FBD"/>
    <w:rsid w:val="490641B4"/>
    <w:rsid w:val="4D90451E"/>
    <w:rsid w:val="505B24E3"/>
    <w:rsid w:val="52CB6DE5"/>
    <w:rsid w:val="54436F0C"/>
    <w:rsid w:val="56425328"/>
    <w:rsid w:val="5B9840FE"/>
    <w:rsid w:val="5C4D0AA9"/>
    <w:rsid w:val="5D964551"/>
    <w:rsid w:val="5E9E2791"/>
    <w:rsid w:val="637C47C5"/>
    <w:rsid w:val="683C696F"/>
    <w:rsid w:val="69842EAC"/>
    <w:rsid w:val="69E06B54"/>
    <w:rsid w:val="6B5C7CC6"/>
    <w:rsid w:val="6C976C36"/>
    <w:rsid w:val="72892E1E"/>
    <w:rsid w:val="73FFDEFC"/>
    <w:rsid w:val="77773A6E"/>
    <w:rsid w:val="7EC56A6A"/>
    <w:rsid w:val="AEB347D7"/>
    <w:rsid w:val="C7FF8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Body Text Indent"/>
    <w:basedOn w:val="1"/>
    <w:next w:val="1"/>
    <w:qFormat/>
    <w:uiPriority w:val="0"/>
    <w:pPr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</w:style>
  <w:style w:type="paragraph" w:customStyle="1" w:styleId="1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4">
    <w:name w:val="font3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233</Words>
  <Characters>1330</Characters>
  <Lines>11</Lines>
  <Paragraphs>3</Paragraphs>
  <TotalTime>3</TotalTime>
  <ScaleCrop>false</ScaleCrop>
  <LinksUpToDate>false</LinksUpToDate>
  <CharactersWithSpaces>1560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2026-04-09T11:42:00Z</dcterms:created>
  <dc:creator>Administrator</dc:creator>
  <cp:lastModifiedBy>uos</cp:lastModifiedBy>
  <cp:lastPrinted>2026-04-09T11:07:00Z</cp:lastPrinted>
  <dcterms:modified xsi:type="dcterms:W3CDTF">2026-04-09T14:01:16Z</dcterms:modified>
  <dc:title>眉山市医学会文件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2026-04-04T00:34:52Z</vt:filetime>
  </property>
  <property fmtid="{D5CDD505-2E9C-101B-9397-08002B2CF9AE}" pid="4" name="KSOTemplateDocerSaveRecord">
    <vt:lpwstr>eyJoZGlkIjoiYTQ5MjNjZTdkOGVmYWNmM2IzYjU2N2UxYTEyZGE0MWUiLCJ1c2VySWQiOiI0NDczMzUxNDQifQ==</vt:lpwstr>
  </property>
  <property fmtid="{D5CDD505-2E9C-101B-9397-08002B2CF9AE}" pid="5" name="KSOProductBuildVer">
    <vt:lpwstr>2052-12.8.2.1119</vt:lpwstr>
  </property>
  <property fmtid="{D5CDD505-2E9C-101B-9397-08002B2CF9AE}" pid="6" name="ICV">
    <vt:lpwstr>505F7E628E1145E487C90EAA19EDEBE4_13</vt:lpwstr>
  </property>
</Properties>
</file>